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4536"/>
        <w:gridCol w:w="2552"/>
        <w:gridCol w:w="1767"/>
      </w:tblGrid>
      <w:tr w:rsidR="00464BB9" w:rsidRPr="00464BB9" w:rsidTr="00464BB9">
        <w:trPr>
          <w:trHeight w:val="333"/>
        </w:trPr>
        <w:tc>
          <w:tcPr>
            <w:tcW w:w="10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BB9" w:rsidRPr="00464BB9" w:rsidRDefault="00464BB9" w:rsidP="00464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464BB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RESULTADOS DE LA EVALUACIÓN DE CONOCIMIENTOS</w:t>
            </w:r>
          </w:p>
        </w:tc>
      </w:tr>
      <w:tr w:rsidR="00464BB9" w:rsidRPr="00464BB9" w:rsidTr="00464BB9">
        <w:trPr>
          <w:trHeight w:val="215"/>
        </w:trPr>
        <w:tc>
          <w:tcPr>
            <w:tcW w:w="10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BB9" w:rsidRPr="00464BB9" w:rsidRDefault="00464BB9" w:rsidP="00464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464BB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CARGO: ESPECIALISTA EN BIENES ESTATALES III</w:t>
            </w:r>
          </w:p>
        </w:tc>
      </w:tr>
      <w:tr w:rsidR="00464BB9" w:rsidRPr="00464BB9" w:rsidTr="00464BB9">
        <w:trPr>
          <w:trHeight w:val="215"/>
        </w:trPr>
        <w:tc>
          <w:tcPr>
            <w:tcW w:w="10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BB9" w:rsidRPr="00464BB9" w:rsidRDefault="00464BB9" w:rsidP="00464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464BB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PLAZA N° 60</w:t>
            </w:r>
          </w:p>
        </w:tc>
      </w:tr>
      <w:tr w:rsidR="00464BB9" w:rsidRPr="00464BB9" w:rsidTr="00464BB9">
        <w:trPr>
          <w:trHeight w:val="10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BB9" w:rsidRPr="00464BB9" w:rsidRDefault="00464BB9" w:rsidP="00464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BB9" w:rsidRPr="00464BB9" w:rsidRDefault="00464BB9" w:rsidP="0046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BB9" w:rsidRPr="00464BB9" w:rsidRDefault="00464BB9" w:rsidP="0046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BB9" w:rsidRPr="00464BB9" w:rsidRDefault="00464BB9" w:rsidP="0046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464BB9" w:rsidRPr="00464BB9" w:rsidTr="00464BB9">
        <w:trPr>
          <w:trHeight w:val="34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464BB9" w:rsidRPr="00464BB9" w:rsidRDefault="00464BB9" w:rsidP="00464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464BB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464BB9" w:rsidRPr="00464BB9" w:rsidRDefault="00464BB9" w:rsidP="00464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464BB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464BB9" w:rsidRPr="00464BB9" w:rsidRDefault="00464BB9" w:rsidP="00464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464BB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DNI</w:t>
            </w:r>
          </w:p>
        </w:tc>
        <w:tc>
          <w:tcPr>
            <w:tcW w:w="17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AFAF"/>
            <w:vAlign w:val="center"/>
            <w:hideMark/>
          </w:tcPr>
          <w:p w:rsidR="00464BB9" w:rsidRPr="00464BB9" w:rsidRDefault="00464BB9" w:rsidP="00464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464BB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PUNTAJE</w:t>
            </w:r>
          </w:p>
        </w:tc>
      </w:tr>
      <w:tr w:rsidR="00464BB9" w:rsidRPr="00464BB9" w:rsidTr="00464BB9">
        <w:trPr>
          <w:trHeight w:val="14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B9" w:rsidRPr="00464BB9" w:rsidRDefault="00464BB9" w:rsidP="00464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64B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BB9" w:rsidRPr="00464BB9" w:rsidRDefault="00464BB9" w:rsidP="00464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64BB9">
              <w:rPr>
                <w:rFonts w:ascii="Calibri" w:eastAsia="Times New Roman" w:hAnsi="Calibri" w:cs="Calibri"/>
                <w:color w:val="000000"/>
                <w:lang w:eastAsia="es-PE"/>
              </w:rPr>
              <w:t>BASTOS ZAVALETA GABRIELA DEL PILAR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BB9" w:rsidRPr="00464BB9" w:rsidRDefault="00464BB9" w:rsidP="00464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64BB9">
              <w:rPr>
                <w:rFonts w:ascii="Calibri" w:eastAsia="Times New Roman" w:hAnsi="Calibri" w:cs="Calibri"/>
                <w:color w:val="000000"/>
                <w:lang w:eastAsia="es-PE"/>
              </w:rPr>
              <w:t>44125782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BB9" w:rsidRPr="00464BB9" w:rsidRDefault="00464BB9" w:rsidP="00464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64B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21</w:t>
            </w:r>
          </w:p>
        </w:tc>
      </w:tr>
      <w:tr w:rsidR="00464BB9" w:rsidRPr="00464BB9" w:rsidTr="00464BB9">
        <w:trPr>
          <w:trHeight w:val="14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B9" w:rsidRPr="00464BB9" w:rsidRDefault="00464BB9" w:rsidP="00464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64B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BB9" w:rsidRPr="00464BB9" w:rsidRDefault="00464BB9" w:rsidP="00464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64BB9">
              <w:rPr>
                <w:rFonts w:ascii="Calibri" w:eastAsia="Times New Roman" w:hAnsi="Calibri" w:cs="Calibri"/>
                <w:color w:val="000000"/>
                <w:lang w:eastAsia="es-PE"/>
              </w:rPr>
              <w:t>BETETA FALCON MAGNOLIA BETSABE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BB9" w:rsidRPr="00464BB9" w:rsidRDefault="00464BB9" w:rsidP="00464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64BB9">
              <w:rPr>
                <w:rFonts w:ascii="Calibri" w:eastAsia="Times New Roman" w:hAnsi="Calibri" w:cs="Calibri"/>
                <w:color w:val="000000"/>
                <w:lang w:eastAsia="es-PE"/>
              </w:rPr>
              <w:t>22506051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BB9" w:rsidRPr="00464BB9" w:rsidRDefault="00464BB9" w:rsidP="00464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64B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23</w:t>
            </w:r>
          </w:p>
        </w:tc>
      </w:tr>
      <w:tr w:rsidR="00464BB9" w:rsidRPr="00464BB9" w:rsidTr="00464BB9">
        <w:trPr>
          <w:trHeight w:val="14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B9" w:rsidRPr="00464BB9" w:rsidRDefault="00464BB9" w:rsidP="00464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64B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BB9" w:rsidRPr="00464BB9" w:rsidRDefault="00464BB9" w:rsidP="00464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64BB9">
              <w:rPr>
                <w:rFonts w:ascii="Calibri" w:eastAsia="Times New Roman" w:hAnsi="Calibri" w:cs="Calibri"/>
                <w:color w:val="000000"/>
                <w:lang w:eastAsia="es-PE"/>
              </w:rPr>
              <w:t>CALDERON CAMPOS GABRIEL NESTOR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BB9" w:rsidRPr="00464BB9" w:rsidRDefault="00464BB9" w:rsidP="00464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64BB9">
              <w:rPr>
                <w:rFonts w:ascii="Calibri" w:eastAsia="Times New Roman" w:hAnsi="Calibri" w:cs="Calibri"/>
                <w:color w:val="000000"/>
                <w:lang w:eastAsia="es-PE"/>
              </w:rPr>
              <w:t>43326801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BB9" w:rsidRPr="00464BB9" w:rsidRDefault="00464BB9" w:rsidP="00464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64B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25</w:t>
            </w:r>
          </w:p>
        </w:tc>
      </w:tr>
      <w:tr w:rsidR="00464BB9" w:rsidRPr="00464BB9" w:rsidTr="00464BB9">
        <w:trPr>
          <w:trHeight w:val="14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B9" w:rsidRPr="00464BB9" w:rsidRDefault="00464BB9" w:rsidP="00464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64B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BB9" w:rsidRPr="00464BB9" w:rsidRDefault="00464BB9" w:rsidP="00464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64BB9">
              <w:rPr>
                <w:rFonts w:ascii="Calibri" w:eastAsia="Times New Roman" w:hAnsi="Calibri" w:cs="Calibri"/>
                <w:color w:val="000000"/>
                <w:lang w:eastAsia="es-PE"/>
              </w:rPr>
              <w:t>GOICOCHEA HUANSI JORGE LUIS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BB9" w:rsidRPr="00464BB9" w:rsidRDefault="00464BB9" w:rsidP="00464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64BB9">
              <w:rPr>
                <w:rFonts w:ascii="Calibri" w:eastAsia="Times New Roman" w:hAnsi="Calibri" w:cs="Calibri"/>
                <w:color w:val="000000"/>
                <w:lang w:eastAsia="es-PE"/>
              </w:rPr>
              <w:t>41840525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BB9" w:rsidRPr="00464BB9" w:rsidRDefault="00464BB9" w:rsidP="00464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64B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464BB9" w:rsidRPr="00464BB9" w:rsidTr="00464BB9">
        <w:trPr>
          <w:trHeight w:val="14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B9" w:rsidRPr="00464BB9" w:rsidRDefault="00464BB9" w:rsidP="00464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64B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BB9" w:rsidRPr="00464BB9" w:rsidRDefault="00464BB9" w:rsidP="00464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64BB9">
              <w:rPr>
                <w:rFonts w:ascii="Calibri" w:eastAsia="Times New Roman" w:hAnsi="Calibri" w:cs="Calibri"/>
                <w:color w:val="000000"/>
                <w:lang w:eastAsia="es-PE"/>
              </w:rPr>
              <w:t>HUILLCA ACHAHUANCO SUSANA ISABEL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BB9" w:rsidRPr="00464BB9" w:rsidRDefault="00464BB9" w:rsidP="00464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64BB9">
              <w:rPr>
                <w:rFonts w:ascii="Calibri" w:eastAsia="Times New Roman" w:hAnsi="Calibri" w:cs="Calibri"/>
                <w:color w:val="000000"/>
                <w:lang w:eastAsia="es-PE"/>
              </w:rPr>
              <w:t>42682649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BB9" w:rsidRPr="00464BB9" w:rsidRDefault="00464BB9" w:rsidP="00464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64B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26</w:t>
            </w:r>
          </w:p>
        </w:tc>
      </w:tr>
      <w:tr w:rsidR="00464BB9" w:rsidRPr="00464BB9" w:rsidTr="00464BB9">
        <w:trPr>
          <w:trHeight w:val="14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B9" w:rsidRPr="00464BB9" w:rsidRDefault="00464BB9" w:rsidP="00464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64B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BB9" w:rsidRPr="00464BB9" w:rsidRDefault="00464BB9" w:rsidP="00464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64BB9">
              <w:rPr>
                <w:rFonts w:ascii="Calibri" w:eastAsia="Times New Roman" w:hAnsi="Calibri" w:cs="Calibri"/>
                <w:color w:val="000000"/>
                <w:lang w:eastAsia="es-PE"/>
              </w:rPr>
              <w:t>MAMANI BARREDA JUDITH REGINA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BB9" w:rsidRPr="00464BB9" w:rsidRDefault="00464BB9" w:rsidP="00464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64BB9">
              <w:rPr>
                <w:rFonts w:ascii="Calibri" w:eastAsia="Times New Roman" w:hAnsi="Calibri" w:cs="Calibri"/>
                <w:color w:val="000000"/>
                <w:lang w:eastAsia="es-PE"/>
              </w:rPr>
              <w:t>42514128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BB9" w:rsidRPr="00464BB9" w:rsidRDefault="00464BB9" w:rsidP="00464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464B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24</w:t>
            </w:r>
          </w:p>
        </w:tc>
      </w:tr>
      <w:tr w:rsidR="00464BB9" w:rsidRPr="00464BB9" w:rsidTr="00464BB9">
        <w:trPr>
          <w:trHeight w:val="14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BB9" w:rsidRPr="00464BB9" w:rsidRDefault="00464BB9" w:rsidP="00464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BB9" w:rsidRPr="00464BB9" w:rsidRDefault="00464BB9" w:rsidP="0046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BB9" w:rsidRPr="00464BB9" w:rsidRDefault="00464BB9" w:rsidP="0046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BB9" w:rsidRPr="00464BB9" w:rsidRDefault="00464BB9" w:rsidP="0046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464BB9" w:rsidRPr="00464BB9" w:rsidTr="00464BB9">
        <w:trPr>
          <w:trHeight w:val="246"/>
        </w:trPr>
        <w:tc>
          <w:tcPr>
            <w:tcW w:w="10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4BB9" w:rsidRPr="00464BB9" w:rsidRDefault="00464BB9" w:rsidP="00464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</w:pPr>
            <w:r w:rsidRPr="00464BB9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  <w:t>COMUNICADO</w:t>
            </w:r>
          </w:p>
        </w:tc>
      </w:tr>
      <w:tr w:rsidR="00464BB9" w:rsidRPr="00464BB9" w:rsidTr="00464BB9">
        <w:trPr>
          <w:trHeight w:val="703"/>
        </w:trPr>
        <w:tc>
          <w:tcPr>
            <w:tcW w:w="10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BB9" w:rsidRPr="00464BB9" w:rsidRDefault="00464BB9" w:rsidP="00464B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64BB9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1. La Comisión hace de conocimiento que </w:t>
            </w:r>
            <w:r w:rsidRPr="00464BB9">
              <w:rPr>
                <w:rFonts w:ascii="Calibri" w:eastAsia="Times New Roman" w:hAnsi="Calibri" w:cs="Calibri"/>
                <w:color w:val="000000"/>
                <w:u w:val="single"/>
                <w:lang w:eastAsia="es-PE"/>
              </w:rPr>
              <w:t>los postulantes que han obtenido el puntaje igual o mayor a 16 punto</w:t>
            </w:r>
            <w:r w:rsidRPr="00464BB9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s, deberán presentar su currículum vitae documentado y formatos 1, 2 y 3 conforme a las especificaciones indicadas en las Bases de la Convocatoria (en formato PDF) el día 11 de febrero del presente año, desde las 00:00 hrs hasta las 17:30 hrs del día indicado, por medio de Mesa de Partes Virtual disponible en la página web de la SBN. </w:t>
            </w:r>
          </w:p>
        </w:tc>
      </w:tr>
      <w:tr w:rsidR="00464BB9" w:rsidRPr="00464BB9" w:rsidTr="00464BB9">
        <w:trPr>
          <w:trHeight w:val="431"/>
        </w:trPr>
        <w:tc>
          <w:tcPr>
            <w:tcW w:w="10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BB9" w:rsidRPr="00464BB9" w:rsidRDefault="00464BB9" w:rsidP="00464B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64BB9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2. La remisión del currículum documentando y anexos es únicamente a través de la Mesa de Partes Virtual de la SBN ingresando por medio de la página web </w:t>
            </w:r>
            <w:r w:rsidRPr="00464BB9">
              <w:rPr>
                <w:rFonts w:ascii="Calibri" w:eastAsia="Times New Roman" w:hAnsi="Calibri" w:cs="Calibri"/>
                <w:color w:val="0070C0"/>
                <w:u w:val="single"/>
                <w:lang w:eastAsia="es-PE"/>
              </w:rPr>
              <w:t>https://www.gob.pe/sbn</w:t>
            </w:r>
            <w:bookmarkStart w:id="0" w:name="_GoBack"/>
            <w:bookmarkEnd w:id="0"/>
          </w:p>
        </w:tc>
      </w:tr>
      <w:tr w:rsidR="00464BB9" w:rsidRPr="00464BB9" w:rsidTr="00464BB9">
        <w:trPr>
          <w:trHeight w:val="345"/>
        </w:trPr>
        <w:tc>
          <w:tcPr>
            <w:tcW w:w="10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BB9" w:rsidRPr="00464BB9" w:rsidRDefault="00464BB9" w:rsidP="00464B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64BB9">
              <w:rPr>
                <w:rFonts w:ascii="Calibri" w:eastAsia="Times New Roman" w:hAnsi="Calibri" w:cs="Calibri"/>
                <w:color w:val="000000"/>
                <w:lang w:eastAsia="es-PE"/>
              </w:rPr>
              <w:t>3. La remisión de la información fuera de la fecha y horario establecidos en el cronograma, llevará a la descalificación del postulante.</w:t>
            </w:r>
          </w:p>
        </w:tc>
      </w:tr>
      <w:tr w:rsidR="00464BB9" w:rsidRPr="00464BB9" w:rsidTr="00464BB9">
        <w:trPr>
          <w:trHeight w:val="17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BB9" w:rsidRPr="00464BB9" w:rsidRDefault="00464BB9" w:rsidP="00464B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BB9" w:rsidRPr="00464BB9" w:rsidRDefault="00464BB9" w:rsidP="0046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BB9" w:rsidRPr="00464BB9" w:rsidRDefault="00464BB9" w:rsidP="00464B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464BB9">
              <w:rPr>
                <w:rFonts w:ascii="Calibri" w:eastAsia="Times New Roman" w:hAnsi="Calibri" w:cs="Calibri"/>
                <w:lang w:eastAsia="es-PE"/>
              </w:rPr>
              <w:t>San Isidro, 10 de febrero de 2022</w:t>
            </w:r>
          </w:p>
        </w:tc>
      </w:tr>
    </w:tbl>
    <w:p w:rsidR="00EE35C5" w:rsidRDefault="00EE35C5"/>
    <w:sectPr w:rsidR="00EE35C5" w:rsidSect="00043F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F49"/>
    <w:rsid w:val="00043F49"/>
    <w:rsid w:val="00464BB9"/>
    <w:rsid w:val="00B348D4"/>
    <w:rsid w:val="00EE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9B070BE-4B70-4F76-91A0-EC65CC9AA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2022-02-10T19:38:00Z</dcterms:created>
  <dcterms:modified xsi:type="dcterms:W3CDTF">2022-02-10T19:38:00Z</dcterms:modified>
</cp:coreProperties>
</file>