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1633"/>
        <w:gridCol w:w="2252"/>
        <w:gridCol w:w="2563"/>
        <w:gridCol w:w="2064"/>
      </w:tblGrid>
      <w:tr w:rsidR="00C401AD" w:rsidRPr="00C401AD" w:rsidTr="00C401AD">
        <w:trPr>
          <w:trHeight w:val="729"/>
        </w:trPr>
        <w:tc>
          <w:tcPr>
            <w:tcW w:w="9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DE CONOCIMIENTOS</w:t>
            </w:r>
          </w:p>
        </w:tc>
      </w:tr>
      <w:tr w:rsidR="00C401AD" w:rsidRPr="00C401AD" w:rsidTr="00C401AD">
        <w:trPr>
          <w:trHeight w:val="472"/>
        </w:trPr>
        <w:tc>
          <w:tcPr>
            <w:tcW w:w="9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</w:t>
            </w:r>
          </w:p>
        </w:tc>
      </w:tr>
      <w:tr w:rsidR="00C401AD" w:rsidRPr="00C401AD" w:rsidTr="00C401AD">
        <w:trPr>
          <w:trHeight w:val="472"/>
        </w:trPr>
        <w:tc>
          <w:tcPr>
            <w:tcW w:w="9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71</w:t>
            </w:r>
          </w:p>
        </w:tc>
      </w:tr>
      <w:tr w:rsidR="00C401AD" w:rsidRPr="00C401AD" w:rsidTr="00C401AD">
        <w:trPr>
          <w:trHeight w:val="229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C401AD" w:rsidRPr="00C401AD" w:rsidTr="00C401AD">
        <w:trPr>
          <w:trHeight w:val="75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6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</w:tr>
      <w:tr w:rsidR="00C401AD" w:rsidRPr="00C401AD" w:rsidTr="00C401AD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LEÓN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BURGOS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FLAVIO CÉSAR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</w:tr>
      <w:tr w:rsidR="00C401AD" w:rsidRPr="00C401AD" w:rsidTr="00C401AD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CALERO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SOLANO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LOURDES ELIZABETH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27</w:t>
            </w:r>
          </w:p>
        </w:tc>
      </w:tr>
      <w:tr w:rsidR="00C401AD" w:rsidRPr="00C401AD" w:rsidTr="00C401AD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PINEDO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DIAZ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JORGE ARNOLD JUNIOR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C401AD" w:rsidRPr="00C401AD" w:rsidTr="00C401AD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SANCHEZ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ROSAS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ELDER MISSAEL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28</w:t>
            </w:r>
          </w:p>
        </w:tc>
      </w:tr>
      <w:tr w:rsidR="00C401AD" w:rsidRPr="00C401AD" w:rsidTr="00C401AD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REINOSO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AGUIRRE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GRECIA SUE-LIN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C401AD" w:rsidRPr="00C401AD" w:rsidTr="00C401AD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ZAMALLOA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OTERO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KAREN DANAE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</w:t>
            </w:r>
          </w:p>
        </w:tc>
      </w:tr>
      <w:tr w:rsidR="00C401AD" w:rsidRPr="00C401AD" w:rsidTr="00C401AD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DOMINGUEZ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ESPINOLA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EDWIN ANTHONY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C401AD" w:rsidRPr="00C401AD" w:rsidTr="00C401AD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PALOMARES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CANCHARI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KRISTY LIHAM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</w:tr>
      <w:tr w:rsidR="00C401AD" w:rsidRPr="00C401AD" w:rsidTr="00C401AD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VALDEZ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POZIS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PAMELA SUSAN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C401AD" w:rsidRPr="00C401AD" w:rsidTr="00C401AD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RENGIFO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VELA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OSCAR ARMANDO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C401AD" w:rsidRPr="00C401AD" w:rsidTr="00C401AD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CUELLO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GARCIA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KEVIN NOLBERTO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</w:tr>
      <w:tr w:rsidR="00C401AD" w:rsidRPr="00C401AD" w:rsidTr="00C401AD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ALTAMIRANO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ALTAMIRANO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ELMER ELI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C401AD" w:rsidRPr="00C401AD" w:rsidTr="00C401AD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BELTRAN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SOLES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MELISSA IVETTE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C401AD" w:rsidRPr="00C401AD" w:rsidTr="00C401AD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GARRIDO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GALDOS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LISETTE DENISE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</w:t>
            </w:r>
          </w:p>
        </w:tc>
      </w:tr>
      <w:tr w:rsidR="00C401AD" w:rsidRPr="00C401AD" w:rsidTr="00C401AD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MAYTA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ROXANA SARA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C401AD" w:rsidRPr="00C401AD" w:rsidTr="00C401AD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COBLENTZ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SAQUIRAY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EBER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C401AD" w:rsidRPr="00C401AD" w:rsidTr="00C401AD">
        <w:trPr>
          <w:trHeight w:val="540"/>
        </w:trPr>
        <w:tc>
          <w:tcPr>
            <w:tcW w:w="9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COMUNICADO</w:t>
            </w:r>
          </w:p>
        </w:tc>
      </w:tr>
      <w:tr w:rsidR="00C401AD" w:rsidRPr="00C401AD" w:rsidTr="00C401AD">
        <w:trPr>
          <w:trHeight w:val="1539"/>
        </w:trPr>
        <w:tc>
          <w:tcPr>
            <w:tcW w:w="9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1. La Comisión hace de conocimiento que </w:t>
            </w:r>
            <w:r w:rsidRPr="00C401AD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 xml:space="preserve">los postulantes que han obtenido el puntaje igual o mayor a 16 </w:t>
            </w:r>
            <w:r w:rsidRPr="00C401AD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>punto</w:t>
            </w:r>
            <w:r w:rsidRPr="00C401AD">
              <w:rPr>
                <w:rFonts w:ascii="Calibri" w:eastAsia="Times New Roman" w:hAnsi="Calibri" w:cs="Calibri"/>
                <w:color w:val="000000"/>
                <w:lang w:eastAsia="es-PE"/>
              </w:rPr>
              <w:t>s, deberán</w:t>
            </w:r>
            <w:r w:rsidRPr="00C401A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presentar su currículum vitae documentado y formatos 1, 2 y </w:t>
            </w:r>
            <w:r w:rsidRPr="00C401AD">
              <w:rPr>
                <w:rFonts w:ascii="Calibri" w:eastAsia="Times New Roman" w:hAnsi="Calibri" w:cs="Calibri"/>
                <w:color w:val="000000"/>
                <w:lang w:eastAsia="es-PE"/>
              </w:rPr>
              <w:t>3 conforme</w:t>
            </w:r>
            <w:r w:rsidRPr="00C401A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a las especificaciones indicadas en las Bases de la Convocatoria (en formato PDF) el día </w:t>
            </w:r>
            <w:r w:rsidRPr="00C401AD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25 de mayo</w:t>
            </w:r>
            <w:r w:rsidRPr="00C401A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presente año, desde las 00:00 hrs hasta las 16:30 hrs del día indicado, por medio de Mesa de Partes Virtual disponible en  la  página web de la SBN. </w:t>
            </w:r>
          </w:p>
        </w:tc>
      </w:tr>
      <w:tr w:rsidR="00C401AD" w:rsidRPr="00C401AD" w:rsidTr="00C401AD">
        <w:trPr>
          <w:trHeight w:val="945"/>
        </w:trPr>
        <w:tc>
          <w:tcPr>
            <w:tcW w:w="9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 La remisión del currículum documentando y </w:t>
            </w:r>
            <w:r w:rsidRPr="00C401AD">
              <w:rPr>
                <w:rFonts w:ascii="Calibri" w:eastAsia="Times New Roman" w:hAnsi="Calibri" w:cs="Calibri"/>
                <w:color w:val="000000"/>
                <w:lang w:eastAsia="es-PE"/>
              </w:rPr>
              <w:t>anexos es</w:t>
            </w:r>
            <w:r w:rsidRPr="00C401A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únicamente a través </w:t>
            </w:r>
            <w:proofErr w:type="gramStart"/>
            <w:r w:rsidRPr="00C401AD">
              <w:rPr>
                <w:rFonts w:ascii="Calibri" w:eastAsia="Times New Roman" w:hAnsi="Calibri" w:cs="Calibri"/>
                <w:color w:val="000000"/>
                <w:lang w:eastAsia="es-PE"/>
              </w:rPr>
              <w:t>de  la</w:t>
            </w:r>
            <w:proofErr w:type="gramEnd"/>
            <w:r w:rsidRPr="00C401A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Mesa de Partes Virtual de la SBN ingresando  por medio de la página web </w:t>
            </w:r>
            <w:r w:rsidRPr="00C401AD">
              <w:rPr>
                <w:rFonts w:ascii="Calibri" w:eastAsia="Times New Roman" w:hAnsi="Calibri" w:cs="Calibri"/>
                <w:color w:val="0070C0"/>
                <w:u w:val="single"/>
                <w:lang w:eastAsia="es-PE"/>
              </w:rPr>
              <w:t>https://www.gob.pe/sbn</w:t>
            </w:r>
          </w:p>
        </w:tc>
      </w:tr>
      <w:tr w:rsidR="00C401AD" w:rsidRPr="00C401AD" w:rsidTr="00C401AD">
        <w:trPr>
          <w:trHeight w:val="756"/>
        </w:trPr>
        <w:tc>
          <w:tcPr>
            <w:tcW w:w="9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color w:val="000000"/>
                <w:lang w:eastAsia="es-PE"/>
              </w:rPr>
              <w:t>3. La remisión de la información fuera de la fecha y horario establecidos en el cronograma, llevará a la descalificación del postulante.</w:t>
            </w:r>
          </w:p>
        </w:tc>
      </w:tr>
      <w:tr w:rsidR="00C401AD" w:rsidRPr="00C401AD" w:rsidTr="00C401AD">
        <w:trPr>
          <w:trHeight w:val="37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C401AD">
              <w:rPr>
                <w:rFonts w:ascii="Calibri" w:eastAsia="Times New Roman" w:hAnsi="Calibri" w:cs="Calibri"/>
                <w:lang w:eastAsia="es-PE"/>
              </w:rPr>
              <w:t>San Isidro, 24 de mayo de 2023</w:t>
            </w:r>
          </w:p>
        </w:tc>
      </w:tr>
      <w:tr w:rsidR="00C401AD" w:rsidRPr="00C401AD" w:rsidTr="00C401AD">
        <w:trPr>
          <w:trHeight w:val="324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0824EC" w:rsidRDefault="00000000"/>
    <w:sectPr w:rsidR="000824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AA"/>
    <w:rsid w:val="00031099"/>
    <w:rsid w:val="002631AA"/>
    <w:rsid w:val="00323C5B"/>
    <w:rsid w:val="004563EC"/>
    <w:rsid w:val="00591708"/>
    <w:rsid w:val="006370EF"/>
    <w:rsid w:val="00643F63"/>
    <w:rsid w:val="00811969"/>
    <w:rsid w:val="00997700"/>
    <w:rsid w:val="009F3078"/>
    <w:rsid w:val="00B56030"/>
    <w:rsid w:val="00C4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9DDBAD"/>
  <w15:chartTrackingRefBased/>
  <w15:docId w15:val="{84B38805-9ACF-42C9-80A7-AB048C2B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2023-05-23T19:33:00Z</dcterms:created>
  <dcterms:modified xsi:type="dcterms:W3CDTF">2023-05-23T19:33:00Z</dcterms:modified>
</cp:coreProperties>
</file>