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60" w:lineRule="exact" w:before="0"/>
        <w:ind w:left="1250" w:right="1103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141</w:t>
      </w:r>
    </w:p>
    <w:p>
      <w:pPr>
        <w:pStyle w:val="BodyText"/>
        <w:spacing w:before="7"/>
        <w:rPr>
          <w:rFonts w:ascii="Calibri"/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URCIA</w:t>
            </w:r>
          </w:p>
        </w:tc>
        <w:tc>
          <w:tcPr>
            <w:tcW w:w="1570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>MONDRAGÓN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WILLY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ALBERT</w:t>
            </w:r>
          </w:p>
        </w:tc>
        <w:tc>
          <w:tcPr>
            <w:tcW w:w="1935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YARLEQUE</w:t>
            </w:r>
          </w:p>
        </w:tc>
        <w:tc>
          <w:tcPr>
            <w:tcW w:w="1570" w:type="dxa"/>
          </w:tcPr>
          <w:p>
            <w:pPr>
              <w:pStyle w:val="TableParagraph"/>
              <w:ind w:left="23" w:right="3"/>
              <w:rPr>
                <w:sz w:val="17"/>
              </w:rPr>
            </w:pPr>
            <w:r>
              <w:rPr>
                <w:spacing w:val="-2"/>
                <w:sz w:val="17"/>
              </w:rPr>
              <w:t>GUTIERREZ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STEFANIE</w:t>
            </w:r>
          </w:p>
        </w:tc>
        <w:tc>
          <w:tcPr>
            <w:tcW w:w="1935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22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38"/>
        <w:rPr>
          <w:rFonts w:ascii="Calibri"/>
          <w:b/>
          <w:sz w:val="18"/>
        </w:rPr>
      </w:pPr>
    </w:p>
    <w:p>
      <w:pPr>
        <w:spacing w:line="266" w:lineRule="auto" w:before="0"/>
        <w:ind w:left="2540" w:right="0" w:hanging="1727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EL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COMITÉ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SELECCIÓN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DECLARA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DESIERTO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CONVOCATORIA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REALIZADA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PARA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CUBRIR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PLAZA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N°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141,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DEBIDO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NINGÚN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POSTULANTE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APROBÓ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ETAPA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FICHA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RESUMEN</w:t>
      </w:r>
      <w:r>
        <w:rPr>
          <w:rFonts w:ascii="Times New Roman" w:hAnsi="Times New Roman"/>
          <w:sz w:val="18"/>
        </w:rPr>
        <w:t> </w:t>
      </w:r>
      <w:r>
        <w:rPr>
          <w:rFonts w:ascii="Calibri" w:hAnsi="Calibri"/>
          <w:sz w:val="18"/>
        </w:rPr>
        <w:t>CURRICULAR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21"/>
        <w:rPr>
          <w:rFonts w:ascii="Calibri"/>
          <w:sz w:val="18"/>
        </w:rPr>
      </w:pPr>
    </w:p>
    <w:p>
      <w:pPr>
        <w:pStyle w:val="Heading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18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511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1729104</wp:posOffset>
            </wp:positionH>
            <wp:positionV relativeFrom="paragraph">
              <wp:posOffset>-25364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511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532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251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15:11:57-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38"/>
        <w:rPr>
          <w:rFonts w:ascii="Tahoma"/>
          <w:sz w:val="8"/>
        </w:rPr>
      </w:pPr>
    </w:p>
    <w:p>
      <w:pPr>
        <w:pStyle w:val="Heading2"/>
        <w:ind w:right="538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82"/>
        <w:rPr>
          <w:rFonts w:ascii="Calibri"/>
          <w:b/>
          <w:sz w:val="8"/>
        </w:rPr>
      </w:pPr>
    </w:p>
    <w:p>
      <w:pPr>
        <w:spacing w:before="0"/>
        <w:ind w:left="2815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815" w:right="80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4963414</wp:posOffset>
            </wp:positionH>
            <wp:positionV relativeFrom="paragraph">
              <wp:posOffset>-86335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836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15:35:07-</w:t>
      </w:r>
      <w:r>
        <w:rPr>
          <w:rFonts w:ascii="Tahoma"/>
          <w:spacing w:val="-4"/>
          <w:sz w:val="8"/>
        </w:rPr>
        <w:t>0500</w:t>
      </w:r>
    </w:p>
    <w:p>
      <w:pPr>
        <w:pStyle w:val="Heading2"/>
        <w:spacing w:before="62"/>
        <w:ind w:left="2014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3985" w:space="828"/>
            <w:col w:w="5539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3"/>
        <w:rPr>
          <w:rFonts w:ascii="Calibri"/>
          <w:b/>
          <w:sz w:val="8"/>
        </w:rPr>
      </w:pPr>
    </w:p>
    <w:p>
      <w:pPr>
        <w:spacing w:before="0"/>
        <w:ind w:left="430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2856229</wp:posOffset>
            </wp:positionH>
            <wp:positionV relativeFrom="paragraph">
              <wp:posOffset>-24904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4309" w:right="409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3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15:16:36-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27"/>
        <w:rPr>
          <w:rFonts w:ascii="Tahoma"/>
          <w:sz w:val="8"/>
        </w:rPr>
      </w:pPr>
    </w:p>
    <w:p>
      <w:pPr>
        <w:pStyle w:val="Heading2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6"/>
        <w:rPr>
          <w:rFonts w:ascii="Calibri"/>
          <w:b/>
        </w:rPr>
      </w:pPr>
    </w:p>
    <w:p>
      <w:pPr>
        <w:pStyle w:val="BodyText"/>
        <w:spacing w:line="184" w:lineRule="auto" w:before="1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clave:884N547839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2025-04-28T13:25:02Z</dcterms:created>
  <dcterms:modified xsi:type="dcterms:W3CDTF">2025-04-28T13:25:02Z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