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405"/>
        <w:tblW w:w="10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540"/>
        <w:gridCol w:w="1193"/>
        <w:gridCol w:w="1673"/>
        <w:gridCol w:w="1026"/>
        <w:gridCol w:w="1594"/>
        <w:gridCol w:w="1240"/>
        <w:gridCol w:w="1109"/>
        <w:gridCol w:w="146"/>
      </w:tblGrid>
      <w:tr w:rsidR="00E15ECD" w:rsidRPr="00E15ECD" w:rsidTr="00E15ECD">
        <w:trPr>
          <w:trHeight w:val="3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bookmarkStart w:id="0" w:name="RANGE!A1:I29"/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3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625"/>
        </w:trPr>
        <w:tc>
          <w:tcPr>
            <w:tcW w:w="9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</w:p>
        </w:tc>
      </w:tr>
      <w:tr w:rsidR="00E15ECD" w:rsidRPr="00E15ECD" w:rsidTr="00E15ECD">
        <w:trPr>
          <w:trHeight w:val="412"/>
        </w:trPr>
        <w:tc>
          <w:tcPr>
            <w:tcW w:w="9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ESPECIALISTA EN SERVICIOS GENERALES II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E15ECD" w:rsidRPr="00E15ECD" w:rsidTr="00E15ECD">
        <w:trPr>
          <w:trHeight w:val="497"/>
        </w:trPr>
        <w:tc>
          <w:tcPr>
            <w:tcW w:w="9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E15ECD" w:rsidRPr="00E15ECD" w:rsidTr="00E15ECD">
        <w:trPr>
          <w:trHeight w:val="2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79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E15ECD" w:rsidRPr="00E15ECD" w:rsidTr="00E15ECD">
        <w:trPr>
          <w:trHeight w:val="5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DÍAZ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CALLE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HERBERT DAVID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10738613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50*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625"/>
        </w:trPr>
        <w:tc>
          <w:tcPr>
            <w:tcW w:w="9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(*)  De acuerdo a las bases de la convocatoria,  pasan a la etapa de Entrevista, los postulantes que </w:t>
            </w:r>
            <w:r w:rsidRPr="00E15ECD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</w:tr>
      <w:tr w:rsidR="00E15ECD" w:rsidRPr="00E15ECD" w:rsidTr="00E15ECD">
        <w:trPr>
          <w:trHeight w:val="12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398"/>
        </w:trPr>
        <w:tc>
          <w:tcPr>
            <w:tcW w:w="9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72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La Comisión hace de conocimiento que el postulante que pasa a la etapa de Entrevista, deberá presentarse el </w:t>
            </w:r>
            <w:proofErr w:type="spellStart"/>
            <w:r w:rsidRPr="00E15ECD">
              <w:rPr>
                <w:rFonts w:ascii="Calibri" w:eastAsia="Times New Roman" w:hAnsi="Calibri" w:cs="Times New Roman"/>
                <w:color w:val="000000"/>
                <w:lang w:eastAsia="es-PE"/>
              </w:rPr>
              <w:t>dia</w:t>
            </w:r>
            <w:proofErr w:type="spellEnd"/>
            <w:r w:rsidRPr="00E15ECD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Martes 17 de Diciembre del 2019 a las 09:00 am, sito calle Chinchón N° 890, San Isidro.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E15ECD" w:rsidRPr="00E15ECD" w:rsidTr="00E15ECD">
        <w:trPr>
          <w:trHeight w:val="682"/>
        </w:trPr>
        <w:tc>
          <w:tcPr>
            <w:tcW w:w="5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937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lang w:eastAsia="es-PE"/>
              </w:rPr>
              <w:t>Así mismo deberá presentarse 10 minutos antes de la hora señalada. De llegar fuera de la hora indicada será descalificado de la fase de evaluación de entrevista.</w:t>
            </w:r>
            <w:bookmarkStart w:id="1" w:name="_GoBack"/>
            <w:bookmarkEnd w:id="1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E15ECD" w:rsidRPr="00E15ECD" w:rsidTr="00E15ECD">
        <w:trPr>
          <w:trHeight w:val="711"/>
        </w:trPr>
        <w:tc>
          <w:tcPr>
            <w:tcW w:w="5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93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3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lang w:eastAsia="es-PE"/>
              </w:rPr>
              <w:t>San Isidro, 16 de Diciembre de 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E15ECD" w:rsidRPr="00E15ECD" w:rsidTr="00E15ECD">
        <w:trPr>
          <w:trHeight w:val="3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3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3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341"/>
        </w:trPr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E15ECD" w:rsidRPr="00E15ECD" w:rsidTr="00E15ECD">
        <w:trPr>
          <w:trHeight w:val="241"/>
        </w:trPr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E15ECD" w:rsidRPr="00E15ECD" w:rsidTr="00E15ECD">
        <w:trPr>
          <w:trHeight w:val="2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2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2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3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3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ECD" w:rsidRPr="00E15ECD" w:rsidTr="00E15ECD">
        <w:trPr>
          <w:trHeight w:val="34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15E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ECD" w:rsidRPr="00E15ECD" w:rsidRDefault="00E15ECD" w:rsidP="00E1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E64259" w:rsidRDefault="00E15ECD"/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CD"/>
    <w:rsid w:val="003A3CC7"/>
    <w:rsid w:val="00CE7101"/>
    <w:rsid w:val="00E1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35F5C-BFF5-4945-A0DF-EECC00AF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prc05sape</cp:lastModifiedBy>
  <cp:revision>1</cp:revision>
  <dcterms:created xsi:type="dcterms:W3CDTF">2019-12-16T19:56:00Z</dcterms:created>
  <dcterms:modified xsi:type="dcterms:W3CDTF">2019-12-16T19:58:00Z</dcterms:modified>
</cp:coreProperties>
</file>