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49"/>
        <w:rPr>
          <w:rFonts w:ascii="Times New Roman"/>
          <w:sz w:val="24"/>
        </w:rPr>
      </w:pPr>
      <w:r>
        <w:rPr>
          <w:rFonts w:ascii="Times New Roman"/>
          <w:sz w:val="24"/>
        </w:rPr>
        <w:drawing>
          <wp:anchor distT="0" distB="0" distL="0" distR="0" allowOverlap="1" layoutInCell="1" locked="0" behindDoc="0" simplePos="0" relativeHeight="15729152">
            <wp:simplePos x="0" y="0"/>
            <wp:positionH relativeFrom="page">
              <wp:posOffset>4728209</wp:posOffset>
            </wp:positionH>
            <wp:positionV relativeFrom="page">
              <wp:posOffset>332104</wp:posOffset>
            </wp:positionV>
            <wp:extent cx="2190749" cy="93345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2190749" cy="933450"/>
                    </a:xfrm>
                    <a:prstGeom prst="rect">
                      <a:avLst/>
                    </a:prstGeom>
                  </pic:spPr>
                </pic:pic>
              </a:graphicData>
            </a:graphic>
          </wp:anchor>
        </w:drawing>
      </w:r>
    </w:p>
    <w:p>
      <w:pPr>
        <w:spacing w:before="1"/>
        <w:ind w:left="0" w:right="139" w:firstLine="0"/>
        <w:jc w:val="center"/>
        <w:rPr>
          <w:rFonts w:ascii="Arial" w:hAnsi="Arial"/>
          <w:b/>
          <w:sz w:val="24"/>
        </w:rPr>
      </w:pPr>
      <w:r>
        <w:rPr>
          <w:rFonts w:ascii="Arial" w:hAnsi="Arial"/>
          <w:b/>
          <w:sz w:val="24"/>
        </w:rPr>
        <w:t>CONVOCATORIA</w:t>
      </w:r>
      <w:r>
        <w:rPr>
          <w:rFonts w:ascii="Arial" w:hAnsi="Arial"/>
          <w:b/>
          <w:spacing w:val="-11"/>
          <w:sz w:val="24"/>
        </w:rPr>
        <w:t> </w:t>
      </w:r>
      <w:r>
        <w:rPr>
          <w:rFonts w:ascii="Arial" w:hAnsi="Arial"/>
          <w:b/>
          <w:sz w:val="24"/>
        </w:rPr>
        <w:t>CONCURSO</w:t>
      </w:r>
      <w:r>
        <w:rPr>
          <w:rFonts w:ascii="Arial" w:hAnsi="Arial"/>
          <w:b/>
          <w:spacing w:val="-11"/>
          <w:sz w:val="24"/>
        </w:rPr>
        <w:t> </w:t>
      </w:r>
      <w:r>
        <w:rPr>
          <w:rFonts w:ascii="Arial" w:hAnsi="Arial"/>
          <w:b/>
          <w:sz w:val="24"/>
        </w:rPr>
        <w:t>PÚBLICO</w:t>
      </w:r>
      <w:r>
        <w:rPr>
          <w:rFonts w:ascii="Arial" w:hAnsi="Arial"/>
          <w:b/>
          <w:spacing w:val="-10"/>
          <w:sz w:val="24"/>
        </w:rPr>
        <w:t> </w:t>
      </w:r>
      <w:r>
        <w:rPr>
          <w:rFonts w:ascii="Arial" w:hAnsi="Arial"/>
          <w:b/>
          <w:sz w:val="24"/>
        </w:rPr>
        <w:t>DE</w:t>
      </w:r>
      <w:r>
        <w:rPr>
          <w:rFonts w:ascii="Arial" w:hAnsi="Arial"/>
          <w:b/>
          <w:spacing w:val="-10"/>
          <w:sz w:val="24"/>
        </w:rPr>
        <w:t> </w:t>
      </w:r>
      <w:r>
        <w:rPr>
          <w:rFonts w:ascii="Arial" w:hAnsi="Arial"/>
          <w:b/>
          <w:spacing w:val="-2"/>
          <w:sz w:val="24"/>
        </w:rPr>
        <w:t>MÉRITOS</w:t>
      </w:r>
    </w:p>
    <w:p>
      <w:pPr>
        <w:pStyle w:val="BodyText"/>
        <w:spacing w:before="10"/>
        <w:rPr>
          <w:rFonts w:ascii="Arial"/>
          <w:b/>
          <w:sz w:val="17"/>
        </w:rPr>
      </w:pPr>
      <w:r>
        <w:rPr>
          <w:rFonts w:ascii="Arial"/>
          <w:b/>
          <w:sz w:val="17"/>
        </w:rPr>
        <mc:AlternateContent>
          <mc:Choice Requires="wps">
            <w:drawing>
              <wp:anchor distT="0" distB="0" distL="0" distR="0" allowOverlap="1" layoutInCell="1" locked="0" behindDoc="1" simplePos="0" relativeHeight="487587840">
                <wp:simplePos x="0" y="0"/>
                <wp:positionH relativeFrom="page">
                  <wp:posOffset>1981454</wp:posOffset>
                </wp:positionH>
                <wp:positionV relativeFrom="paragraph">
                  <wp:posOffset>149002</wp:posOffset>
                </wp:positionV>
                <wp:extent cx="3829685" cy="33401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3829685" cy="334010"/>
                        </a:xfrm>
                        <a:prstGeom prst="rect">
                          <a:avLst/>
                        </a:prstGeom>
                        <a:solidFill>
                          <a:srgbClr val="B8CCE4"/>
                        </a:solidFill>
                        <a:ln w="6096">
                          <a:solidFill>
                            <a:srgbClr val="000000"/>
                          </a:solidFill>
                          <a:prstDash val="solid"/>
                        </a:ln>
                      </wps:spPr>
                      <wps:txbx>
                        <w:txbxContent>
                          <w:p>
                            <w:pPr>
                              <w:spacing w:before="71"/>
                              <w:ind w:left="0" w:right="0" w:firstLine="0"/>
                              <w:jc w:val="center"/>
                              <w:rPr>
                                <w:rFonts w:ascii="Arial" w:hAnsi="Arial"/>
                                <w:b/>
                                <w:color w:val="000000"/>
                                <w:sz w:val="28"/>
                              </w:rPr>
                            </w:pPr>
                            <w:r>
                              <w:rPr>
                                <w:rFonts w:ascii="Arial" w:hAnsi="Arial"/>
                                <w:b/>
                                <w:color w:val="000000"/>
                                <w:sz w:val="28"/>
                              </w:rPr>
                              <w:t>Proceso</w:t>
                            </w:r>
                            <w:r>
                              <w:rPr>
                                <w:rFonts w:ascii="Arial" w:hAnsi="Arial"/>
                                <w:b/>
                                <w:color w:val="000000"/>
                                <w:spacing w:val="-5"/>
                                <w:sz w:val="28"/>
                              </w:rPr>
                              <w:t> </w:t>
                            </w:r>
                            <w:r>
                              <w:rPr>
                                <w:rFonts w:ascii="Arial" w:hAnsi="Arial"/>
                                <w:b/>
                                <w:color w:val="000000"/>
                                <w:sz w:val="28"/>
                              </w:rPr>
                              <w:t>CAP</w:t>
                            </w:r>
                            <w:r>
                              <w:rPr>
                                <w:rFonts w:ascii="Arial" w:hAnsi="Arial"/>
                                <w:b/>
                                <w:color w:val="000000"/>
                                <w:spacing w:val="-6"/>
                                <w:sz w:val="28"/>
                              </w:rPr>
                              <w:t> </w:t>
                            </w:r>
                            <w:r>
                              <w:rPr>
                                <w:rFonts w:ascii="Arial" w:hAnsi="Arial"/>
                                <w:b/>
                                <w:color w:val="000000"/>
                                <w:sz w:val="28"/>
                              </w:rPr>
                              <w:t>Nº</w:t>
                            </w:r>
                            <w:r>
                              <w:rPr>
                                <w:rFonts w:ascii="Arial" w:hAnsi="Arial"/>
                                <w:b/>
                                <w:color w:val="000000"/>
                                <w:spacing w:val="-3"/>
                                <w:sz w:val="28"/>
                              </w:rPr>
                              <w:t> </w:t>
                            </w:r>
                            <w:r>
                              <w:rPr>
                                <w:rFonts w:ascii="Arial" w:hAnsi="Arial"/>
                                <w:b/>
                                <w:color w:val="000000"/>
                                <w:sz w:val="28"/>
                              </w:rPr>
                              <w:t>001-</w:t>
                            </w:r>
                            <w:r>
                              <w:rPr>
                                <w:rFonts w:ascii="Arial" w:hAnsi="Arial"/>
                                <w:b/>
                                <w:color w:val="000000"/>
                                <w:spacing w:val="-2"/>
                                <w:sz w:val="28"/>
                              </w:rPr>
                              <w:t>2025/SBN</w:t>
                            </w:r>
                          </w:p>
                        </w:txbxContent>
                      </wps:txbx>
                      <wps:bodyPr wrap="square" lIns="0" tIns="0" rIns="0" bIns="0" rtlCol="0">
                        <a:noAutofit/>
                      </wps:bodyPr>
                    </wps:wsp>
                  </a:graphicData>
                </a:graphic>
              </wp:anchor>
            </w:drawing>
          </mc:Choice>
          <mc:Fallback>
            <w:pict>
              <v:shape style="position:absolute;margin-left:156.020035pt;margin-top:11.73249pt;width:301.55pt;height:26.3pt;mso-position-horizontal-relative:page;mso-position-vertical-relative:paragraph;z-index:-15728640;mso-wrap-distance-left:0;mso-wrap-distance-right:0" type="#_x0000_t202" id="docshape6" filled="true" fillcolor="#b8cce4" stroked="true" strokeweight=".480078pt" strokecolor="#000000">
                <v:textbox inset="0,0,0,0">
                  <w:txbxContent>
                    <w:p>
                      <w:pPr>
                        <w:spacing w:before="71"/>
                        <w:ind w:left="0" w:right="0" w:firstLine="0"/>
                        <w:jc w:val="center"/>
                        <w:rPr>
                          <w:rFonts w:ascii="Arial" w:hAnsi="Arial"/>
                          <w:b/>
                          <w:color w:val="000000"/>
                          <w:sz w:val="28"/>
                        </w:rPr>
                      </w:pPr>
                      <w:r>
                        <w:rPr>
                          <w:rFonts w:ascii="Arial" w:hAnsi="Arial"/>
                          <w:b/>
                          <w:color w:val="000000"/>
                          <w:sz w:val="28"/>
                        </w:rPr>
                        <w:t>Proceso</w:t>
                      </w:r>
                      <w:r>
                        <w:rPr>
                          <w:rFonts w:ascii="Arial" w:hAnsi="Arial"/>
                          <w:b/>
                          <w:color w:val="000000"/>
                          <w:spacing w:val="-5"/>
                          <w:sz w:val="28"/>
                        </w:rPr>
                        <w:t> </w:t>
                      </w:r>
                      <w:r>
                        <w:rPr>
                          <w:rFonts w:ascii="Arial" w:hAnsi="Arial"/>
                          <w:b/>
                          <w:color w:val="000000"/>
                          <w:sz w:val="28"/>
                        </w:rPr>
                        <w:t>CAP</w:t>
                      </w:r>
                      <w:r>
                        <w:rPr>
                          <w:rFonts w:ascii="Arial" w:hAnsi="Arial"/>
                          <w:b/>
                          <w:color w:val="000000"/>
                          <w:spacing w:val="-6"/>
                          <w:sz w:val="28"/>
                        </w:rPr>
                        <w:t> </w:t>
                      </w:r>
                      <w:r>
                        <w:rPr>
                          <w:rFonts w:ascii="Arial" w:hAnsi="Arial"/>
                          <w:b/>
                          <w:color w:val="000000"/>
                          <w:sz w:val="28"/>
                        </w:rPr>
                        <w:t>Nº</w:t>
                      </w:r>
                      <w:r>
                        <w:rPr>
                          <w:rFonts w:ascii="Arial" w:hAnsi="Arial"/>
                          <w:b/>
                          <w:color w:val="000000"/>
                          <w:spacing w:val="-3"/>
                          <w:sz w:val="28"/>
                        </w:rPr>
                        <w:t> </w:t>
                      </w:r>
                      <w:r>
                        <w:rPr>
                          <w:rFonts w:ascii="Arial" w:hAnsi="Arial"/>
                          <w:b/>
                          <w:color w:val="000000"/>
                          <w:sz w:val="28"/>
                        </w:rPr>
                        <w:t>001-</w:t>
                      </w:r>
                      <w:r>
                        <w:rPr>
                          <w:rFonts w:ascii="Arial" w:hAnsi="Arial"/>
                          <w:b/>
                          <w:color w:val="000000"/>
                          <w:spacing w:val="-2"/>
                          <w:sz w:val="28"/>
                        </w:rPr>
                        <w:t>2025/SBN</w:t>
                      </w:r>
                    </w:p>
                  </w:txbxContent>
                </v:textbox>
                <v:fill type="solid"/>
                <v:stroke dashstyle="solid"/>
                <w10:wrap type="topAndBottom"/>
              </v:shape>
            </w:pict>
          </mc:Fallback>
        </mc:AlternateContent>
      </w:r>
    </w:p>
    <w:p>
      <w:pPr>
        <w:pStyle w:val="BodyText"/>
        <w:spacing w:before="73"/>
        <w:rPr>
          <w:rFonts w:ascii="Arial"/>
          <w:b/>
        </w:rPr>
      </w:pPr>
    </w:p>
    <w:p>
      <w:pPr>
        <w:pStyle w:val="Heading1"/>
        <w:numPr>
          <w:ilvl w:val="0"/>
          <w:numId w:val="1"/>
        </w:numPr>
        <w:tabs>
          <w:tab w:pos="628" w:val="left" w:leader="none"/>
        </w:tabs>
        <w:spacing w:line="240" w:lineRule="auto" w:before="0" w:after="0"/>
        <w:ind w:left="628" w:right="0" w:hanging="207"/>
        <w:jc w:val="left"/>
        <w:rPr>
          <w:u w:val="none"/>
        </w:rPr>
      </w:pPr>
      <w:r>
        <w:rPr>
          <w:spacing w:val="-2"/>
          <w:u w:val="thick"/>
        </w:rPr>
        <w:t>OBJETO</w:t>
      </w:r>
      <w:r>
        <w:rPr>
          <w:spacing w:val="-2"/>
          <w:u w:val="none"/>
        </w:rPr>
        <w:t>:</w:t>
      </w:r>
    </w:p>
    <w:p>
      <w:pPr>
        <w:pStyle w:val="BodyText"/>
        <w:rPr>
          <w:rFonts w:ascii="Arial"/>
          <w:b/>
        </w:rPr>
      </w:pPr>
    </w:p>
    <w:p>
      <w:pPr>
        <w:pStyle w:val="BodyText"/>
        <w:spacing w:before="1"/>
        <w:ind w:left="710"/>
      </w:pPr>
      <w:r>
        <w:rPr/>
        <w:t>Seleccionar y contratar a las personas que reúnan y cumplan con los perfiles de</w:t>
      </w:r>
      <w:r>
        <w:rPr>
          <w:spacing w:val="40"/>
        </w:rPr>
        <w:t> </w:t>
      </w:r>
      <w:r>
        <w:rPr/>
        <w:t>puestos establecidos para ocupar las plazas vacantes.</w:t>
      </w:r>
    </w:p>
    <w:p>
      <w:pPr>
        <w:pStyle w:val="Heading1"/>
        <w:numPr>
          <w:ilvl w:val="0"/>
          <w:numId w:val="1"/>
        </w:numPr>
        <w:tabs>
          <w:tab w:pos="707" w:val="left" w:leader="none"/>
        </w:tabs>
        <w:spacing w:line="240" w:lineRule="auto" w:before="253" w:after="0"/>
        <w:ind w:left="707" w:right="0" w:hanging="286"/>
        <w:jc w:val="left"/>
        <w:rPr>
          <w:u w:val="none"/>
        </w:rPr>
      </w:pPr>
      <w:r>
        <w:rPr>
          <w:u w:val="thick"/>
        </w:rPr>
        <w:t>CARGOS</w:t>
      </w:r>
      <w:r>
        <w:rPr>
          <w:spacing w:val="-3"/>
          <w:u w:val="thick"/>
        </w:rPr>
        <w:t> </w:t>
      </w:r>
      <w:r>
        <w:rPr>
          <w:u w:val="thick"/>
        </w:rPr>
        <w:t>Y</w:t>
      </w:r>
      <w:r>
        <w:rPr>
          <w:spacing w:val="-5"/>
          <w:u w:val="thick"/>
        </w:rPr>
        <w:t> </w:t>
      </w:r>
      <w:r>
        <w:rPr>
          <w:u w:val="thick"/>
        </w:rPr>
        <w:t>PLAZAS</w:t>
      </w:r>
      <w:r>
        <w:rPr>
          <w:spacing w:val="-4"/>
          <w:u w:val="thick"/>
        </w:rPr>
        <w:t> </w:t>
      </w:r>
      <w:r>
        <w:rPr>
          <w:u w:val="thick"/>
        </w:rPr>
        <w:t>A</w:t>
      </w:r>
      <w:r>
        <w:rPr>
          <w:spacing w:val="-4"/>
          <w:u w:val="thick"/>
        </w:rPr>
        <w:t> </w:t>
      </w:r>
      <w:r>
        <w:rPr>
          <w:spacing w:val="-2"/>
          <w:u w:val="thick"/>
        </w:rPr>
        <w:t>CUBRIR:</w:t>
      </w:r>
    </w:p>
    <w:p>
      <w:pPr>
        <w:pStyle w:val="BodyText"/>
        <w:rPr>
          <w:rFonts w:ascii="Arial"/>
          <w:b/>
        </w:rPr>
      </w:pPr>
    </w:p>
    <w:p>
      <w:pPr>
        <w:pStyle w:val="BodyText"/>
        <w:ind w:left="709"/>
      </w:pPr>
      <w:r>
        <w:rPr/>
        <w:t>Las</w:t>
      </w:r>
      <w:r>
        <w:rPr>
          <w:spacing w:val="80"/>
          <w:w w:val="150"/>
        </w:rPr>
        <w:t> </w:t>
      </w:r>
      <w:r>
        <w:rPr/>
        <w:t>plazas</w:t>
      </w:r>
      <w:r>
        <w:rPr>
          <w:spacing w:val="80"/>
          <w:w w:val="150"/>
        </w:rPr>
        <w:t> </w:t>
      </w:r>
      <w:r>
        <w:rPr/>
        <w:t>y</w:t>
      </w:r>
      <w:r>
        <w:rPr>
          <w:spacing w:val="80"/>
        </w:rPr>
        <w:t> </w:t>
      </w:r>
      <w:r>
        <w:rPr/>
        <w:t>perfiles</w:t>
      </w:r>
      <w:r>
        <w:rPr>
          <w:spacing w:val="80"/>
          <w:w w:val="150"/>
        </w:rPr>
        <w:t> </w:t>
      </w:r>
      <w:r>
        <w:rPr/>
        <w:t>correspondientes</w:t>
      </w:r>
      <w:r>
        <w:rPr>
          <w:spacing w:val="80"/>
          <w:w w:val="150"/>
        </w:rPr>
        <w:t> </w:t>
      </w:r>
      <w:r>
        <w:rPr/>
        <w:t>al</w:t>
      </w:r>
      <w:r>
        <w:rPr>
          <w:spacing w:val="80"/>
        </w:rPr>
        <w:t> </w:t>
      </w:r>
      <w:r>
        <w:rPr/>
        <w:t>presente</w:t>
      </w:r>
      <w:r>
        <w:rPr>
          <w:spacing w:val="80"/>
          <w:w w:val="150"/>
        </w:rPr>
        <w:t> </w:t>
      </w:r>
      <w:r>
        <w:rPr/>
        <w:t>Concurso</w:t>
      </w:r>
      <w:r>
        <w:rPr>
          <w:spacing w:val="80"/>
        </w:rPr>
        <w:t> </w:t>
      </w:r>
      <w:r>
        <w:rPr/>
        <w:t>Público,</w:t>
      </w:r>
      <w:r>
        <w:rPr>
          <w:spacing w:val="80"/>
          <w:w w:val="150"/>
        </w:rPr>
        <w:t> </w:t>
      </w:r>
      <w:r>
        <w:rPr/>
        <w:t>se encuentran detalladas en el Anexo N° 1 - Cuadro de Puestos Vacantes.</w:t>
      </w:r>
    </w:p>
    <w:p>
      <w:pPr>
        <w:pStyle w:val="Heading1"/>
        <w:numPr>
          <w:ilvl w:val="0"/>
          <w:numId w:val="1"/>
        </w:numPr>
        <w:tabs>
          <w:tab w:pos="705" w:val="left" w:leader="none"/>
        </w:tabs>
        <w:spacing w:line="240" w:lineRule="auto" w:before="253" w:after="0"/>
        <w:ind w:left="705" w:right="0" w:hanging="284"/>
        <w:jc w:val="left"/>
        <w:rPr>
          <w:u w:val="none"/>
        </w:rPr>
      </w:pPr>
      <w:r>
        <w:rPr>
          <w:u w:val="thick"/>
        </w:rPr>
        <w:t>BASE</w:t>
      </w:r>
      <w:r>
        <w:rPr>
          <w:spacing w:val="-2"/>
          <w:u w:val="thick"/>
        </w:rPr>
        <w:t> LEGAL:</w:t>
      </w:r>
    </w:p>
    <w:p>
      <w:pPr>
        <w:pStyle w:val="BodyText"/>
        <w:spacing w:before="69"/>
        <w:rPr>
          <w:rFonts w:ascii="Arial"/>
          <w:b/>
        </w:rPr>
      </w:pPr>
    </w:p>
    <w:p>
      <w:pPr>
        <w:pStyle w:val="ListParagraph"/>
        <w:numPr>
          <w:ilvl w:val="1"/>
          <w:numId w:val="1"/>
        </w:numPr>
        <w:tabs>
          <w:tab w:pos="1211" w:val="left" w:leader="none"/>
        </w:tabs>
        <w:spacing w:line="237" w:lineRule="auto" w:before="0" w:after="0"/>
        <w:ind w:left="1211" w:right="137" w:hanging="360"/>
        <w:jc w:val="both"/>
        <w:rPr>
          <w:rFonts w:ascii="Symbol" w:hAnsi="Symbol"/>
          <w:sz w:val="22"/>
        </w:rPr>
      </w:pPr>
      <w:r>
        <w:rPr>
          <w:sz w:val="22"/>
        </w:rPr>
        <w:t>Ley N° 26771, que establecen prohibición de ejercer la facultad de nombramiento y contratación de personal en el sector público, en casos de </w:t>
      </w:r>
      <w:r>
        <w:rPr>
          <w:spacing w:val="-2"/>
          <w:sz w:val="22"/>
        </w:rPr>
        <w:t>parentesco.</w:t>
      </w:r>
    </w:p>
    <w:p>
      <w:pPr>
        <w:pStyle w:val="ListParagraph"/>
        <w:numPr>
          <w:ilvl w:val="1"/>
          <w:numId w:val="1"/>
        </w:numPr>
        <w:tabs>
          <w:tab w:pos="1211" w:val="left" w:leader="none"/>
        </w:tabs>
        <w:spacing w:line="240" w:lineRule="auto" w:before="3" w:after="0"/>
        <w:ind w:left="1211" w:right="140" w:hanging="360"/>
        <w:jc w:val="both"/>
        <w:rPr>
          <w:rFonts w:ascii="Symbol" w:hAnsi="Symbol"/>
          <w:sz w:val="22"/>
        </w:rPr>
      </w:pPr>
      <w:r>
        <w:rPr>
          <w:sz w:val="22"/>
        </w:rPr>
        <w:t>Ley N° 27588, Ley que establece prohibiciones e incompatibilidades de funcionarios y servidores públicos, así como de las personas que presten servicios al Estado bajo cualquier modalidad contractual; y su Reglamento, aprobado con Decreto Supremo N° 019-2002-PCM.</w:t>
      </w:r>
    </w:p>
    <w:p>
      <w:pPr>
        <w:pStyle w:val="ListParagraph"/>
        <w:numPr>
          <w:ilvl w:val="1"/>
          <w:numId w:val="1"/>
        </w:numPr>
        <w:tabs>
          <w:tab w:pos="1210" w:val="left" w:leader="none"/>
        </w:tabs>
        <w:spacing w:line="267" w:lineRule="exact" w:before="0" w:after="0"/>
        <w:ind w:left="1210" w:right="0" w:hanging="359"/>
        <w:jc w:val="both"/>
        <w:rPr>
          <w:rFonts w:ascii="Symbol" w:hAnsi="Symbol"/>
          <w:sz w:val="22"/>
        </w:rPr>
      </w:pPr>
      <w:r>
        <w:rPr>
          <w:sz w:val="22"/>
        </w:rPr>
        <w:t>Ley</w:t>
      </w:r>
      <w:r>
        <w:rPr>
          <w:spacing w:val="-2"/>
          <w:sz w:val="22"/>
        </w:rPr>
        <w:t> </w:t>
      </w:r>
      <w:r>
        <w:rPr>
          <w:sz w:val="22"/>
        </w:rPr>
        <w:t>N°</w:t>
      </w:r>
      <w:r>
        <w:rPr>
          <w:spacing w:val="-1"/>
          <w:sz w:val="22"/>
        </w:rPr>
        <w:t> </w:t>
      </w:r>
      <w:r>
        <w:rPr>
          <w:sz w:val="22"/>
        </w:rPr>
        <w:t>27815,</w:t>
      </w:r>
      <w:r>
        <w:rPr>
          <w:spacing w:val="-4"/>
          <w:sz w:val="22"/>
        </w:rPr>
        <w:t> </w:t>
      </w:r>
      <w:r>
        <w:rPr>
          <w:sz w:val="22"/>
        </w:rPr>
        <w:t>Ley</w:t>
      </w:r>
      <w:r>
        <w:rPr>
          <w:spacing w:val="-1"/>
          <w:sz w:val="22"/>
        </w:rPr>
        <w:t> </w:t>
      </w:r>
      <w:r>
        <w:rPr>
          <w:sz w:val="22"/>
        </w:rPr>
        <w:t>de</w:t>
      </w:r>
      <w:r>
        <w:rPr>
          <w:spacing w:val="-5"/>
          <w:sz w:val="22"/>
        </w:rPr>
        <w:t> </w:t>
      </w:r>
      <w:r>
        <w:rPr>
          <w:sz w:val="22"/>
        </w:rPr>
        <w:t>Código</w:t>
      </w:r>
      <w:r>
        <w:rPr>
          <w:spacing w:val="-2"/>
          <w:sz w:val="22"/>
        </w:rPr>
        <w:t> </w:t>
      </w:r>
      <w:r>
        <w:rPr>
          <w:sz w:val="22"/>
        </w:rPr>
        <w:t>de</w:t>
      </w:r>
      <w:r>
        <w:rPr>
          <w:spacing w:val="-3"/>
          <w:sz w:val="22"/>
        </w:rPr>
        <w:t> </w:t>
      </w:r>
      <w:r>
        <w:rPr>
          <w:sz w:val="22"/>
        </w:rPr>
        <w:t>Ética</w:t>
      </w:r>
      <w:r>
        <w:rPr>
          <w:spacing w:val="-4"/>
          <w:sz w:val="22"/>
        </w:rPr>
        <w:t> </w:t>
      </w:r>
      <w:r>
        <w:rPr>
          <w:sz w:val="22"/>
        </w:rPr>
        <w:t>de</w:t>
      </w:r>
      <w:r>
        <w:rPr>
          <w:spacing w:val="-3"/>
          <w:sz w:val="22"/>
        </w:rPr>
        <w:t> </w:t>
      </w:r>
      <w:r>
        <w:rPr>
          <w:sz w:val="22"/>
        </w:rPr>
        <w:t>la</w:t>
      </w:r>
      <w:r>
        <w:rPr>
          <w:spacing w:val="-2"/>
          <w:sz w:val="22"/>
        </w:rPr>
        <w:t> </w:t>
      </w:r>
      <w:r>
        <w:rPr>
          <w:sz w:val="22"/>
        </w:rPr>
        <w:t>Función</w:t>
      </w:r>
      <w:r>
        <w:rPr>
          <w:spacing w:val="-2"/>
          <w:sz w:val="22"/>
        </w:rPr>
        <w:t> Pública.</w:t>
      </w:r>
    </w:p>
    <w:p>
      <w:pPr>
        <w:pStyle w:val="ListParagraph"/>
        <w:numPr>
          <w:ilvl w:val="1"/>
          <w:numId w:val="1"/>
        </w:numPr>
        <w:tabs>
          <w:tab w:pos="1210" w:val="left" w:leader="none"/>
        </w:tabs>
        <w:spacing w:line="268" w:lineRule="exact" w:before="0" w:after="0"/>
        <w:ind w:left="1210" w:right="0" w:hanging="359"/>
        <w:jc w:val="both"/>
        <w:rPr>
          <w:rFonts w:ascii="Symbol" w:hAnsi="Symbol"/>
          <w:sz w:val="22"/>
        </w:rPr>
      </w:pPr>
      <w:r>
        <w:rPr>
          <w:sz w:val="22"/>
        </w:rPr>
        <w:t>Ley</w:t>
      </w:r>
      <w:r>
        <w:rPr>
          <w:spacing w:val="-2"/>
          <w:sz w:val="22"/>
        </w:rPr>
        <w:t> </w:t>
      </w:r>
      <w:r>
        <w:rPr>
          <w:sz w:val="22"/>
        </w:rPr>
        <w:t>N°</w:t>
      </w:r>
      <w:r>
        <w:rPr>
          <w:spacing w:val="-1"/>
          <w:sz w:val="22"/>
        </w:rPr>
        <w:t> </w:t>
      </w:r>
      <w:r>
        <w:rPr>
          <w:sz w:val="22"/>
        </w:rPr>
        <w:t>28175,</w:t>
      </w:r>
      <w:r>
        <w:rPr>
          <w:spacing w:val="-4"/>
          <w:sz w:val="22"/>
        </w:rPr>
        <w:t> </w:t>
      </w:r>
      <w:r>
        <w:rPr>
          <w:sz w:val="22"/>
        </w:rPr>
        <w:t>Ley</w:t>
      </w:r>
      <w:r>
        <w:rPr>
          <w:spacing w:val="-4"/>
          <w:sz w:val="22"/>
        </w:rPr>
        <w:t> </w:t>
      </w:r>
      <w:r>
        <w:rPr>
          <w:sz w:val="22"/>
        </w:rPr>
        <w:t>Marco</w:t>
      </w:r>
      <w:r>
        <w:rPr>
          <w:spacing w:val="-3"/>
          <w:sz w:val="22"/>
        </w:rPr>
        <w:t> </w:t>
      </w:r>
      <w:r>
        <w:rPr>
          <w:sz w:val="22"/>
        </w:rPr>
        <w:t>del</w:t>
      </w:r>
      <w:r>
        <w:rPr>
          <w:spacing w:val="-2"/>
          <w:sz w:val="22"/>
        </w:rPr>
        <w:t> </w:t>
      </w:r>
      <w:r>
        <w:rPr>
          <w:sz w:val="22"/>
        </w:rPr>
        <w:t>Empleo</w:t>
      </w:r>
      <w:r>
        <w:rPr>
          <w:spacing w:val="-2"/>
          <w:sz w:val="22"/>
        </w:rPr>
        <w:t> Público.</w:t>
      </w:r>
    </w:p>
    <w:p>
      <w:pPr>
        <w:pStyle w:val="ListParagraph"/>
        <w:numPr>
          <w:ilvl w:val="1"/>
          <w:numId w:val="1"/>
        </w:numPr>
        <w:tabs>
          <w:tab w:pos="1211" w:val="left" w:leader="none"/>
        </w:tabs>
        <w:spacing w:line="237" w:lineRule="auto" w:before="2" w:after="0"/>
        <w:ind w:left="1211" w:right="143" w:hanging="360"/>
        <w:jc w:val="both"/>
        <w:rPr>
          <w:rFonts w:ascii="Symbol" w:hAnsi="Symbol"/>
          <w:sz w:val="22"/>
        </w:rPr>
      </w:pPr>
      <w:r>
        <w:rPr>
          <w:sz w:val="22"/>
        </w:rPr>
        <w:t>Ley N° 28970, Ley que crea el Registro de Deudores Alimentarios Morosos, modificado por el Decreto Legislativo N° 1377; y su Reglamento, aprobado con Decreto Supremo N° 008–20019-JUS.</w:t>
      </w:r>
    </w:p>
    <w:p>
      <w:pPr>
        <w:pStyle w:val="ListParagraph"/>
        <w:numPr>
          <w:ilvl w:val="1"/>
          <w:numId w:val="1"/>
        </w:numPr>
        <w:tabs>
          <w:tab w:pos="1210" w:val="left" w:leader="none"/>
        </w:tabs>
        <w:spacing w:line="269" w:lineRule="exact" w:before="3" w:after="0"/>
        <w:ind w:left="1210" w:right="0" w:hanging="359"/>
        <w:jc w:val="both"/>
        <w:rPr>
          <w:rFonts w:ascii="Symbol" w:hAnsi="Symbol"/>
          <w:sz w:val="22"/>
        </w:rPr>
      </w:pPr>
      <w:r>
        <w:rPr>
          <w:sz w:val="22"/>
        </w:rPr>
        <w:t>Ley</w:t>
      </w:r>
      <w:r>
        <w:rPr>
          <w:spacing w:val="-2"/>
          <w:sz w:val="22"/>
        </w:rPr>
        <w:t> </w:t>
      </w:r>
      <w:r>
        <w:rPr>
          <w:sz w:val="22"/>
        </w:rPr>
        <w:t>N°</w:t>
      </w:r>
      <w:r>
        <w:rPr>
          <w:spacing w:val="-2"/>
          <w:sz w:val="22"/>
        </w:rPr>
        <w:t> </w:t>
      </w:r>
      <w:r>
        <w:rPr>
          <w:sz w:val="22"/>
        </w:rPr>
        <w:t>29248,</w:t>
      </w:r>
      <w:r>
        <w:rPr>
          <w:spacing w:val="-3"/>
          <w:sz w:val="22"/>
        </w:rPr>
        <w:t> </w:t>
      </w:r>
      <w:r>
        <w:rPr>
          <w:sz w:val="22"/>
        </w:rPr>
        <w:t>Ley</w:t>
      </w:r>
      <w:r>
        <w:rPr>
          <w:spacing w:val="-2"/>
          <w:sz w:val="22"/>
        </w:rPr>
        <w:t> </w:t>
      </w:r>
      <w:r>
        <w:rPr>
          <w:sz w:val="22"/>
        </w:rPr>
        <w:t>del</w:t>
      </w:r>
      <w:r>
        <w:rPr>
          <w:spacing w:val="-3"/>
          <w:sz w:val="22"/>
        </w:rPr>
        <w:t> </w:t>
      </w:r>
      <w:r>
        <w:rPr>
          <w:sz w:val="22"/>
        </w:rPr>
        <w:t>Servicio</w:t>
      </w:r>
      <w:r>
        <w:rPr>
          <w:spacing w:val="-2"/>
          <w:sz w:val="22"/>
        </w:rPr>
        <w:t> Militar.</w:t>
      </w:r>
    </w:p>
    <w:p>
      <w:pPr>
        <w:pStyle w:val="ListParagraph"/>
        <w:numPr>
          <w:ilvl w:val="1"/>
          <w:numId w:val="1"/>
        </w:numPr>
        <w:tabs>
          <w:tab w:pos="1210" w:val="left" w:leader="none"/>
        </w:tabs>
        <w:spacing w:line="268" w:lineRule="exact" w:before="0" w:after="0"/>
        <w:ind w:left="1210" w:right="0" w:hanging="359"/>
        <w:jc w:val="both"/>
        <w:rPr>
          <w:rFonts w:ascii="Symbol" w:hAnsi="Symbol"/>
          <w:sz w:val="22"/>
        </w:rPr>
      </w:pPr>
      <w:r>
        <w:rPr>
          <w:sz w:val="22"/>
        </w:rPr>
        <w:t>Ley</w:t>
      </w:r>
      <w:r>
        <w:rPr>
          <w:spacing w:val="-4"/>
          <w:sz w:val="22"/>
        </w:rPr>
        <w:t> </w:t>
      </w:r>
      <w:r>
        <w:rPr>
          <w:sz w:val="22"/>
        </w:rPr>
        <w:t>N°</w:t>
      </w:r>
      <w:r>
        <w:rPr>
          <w:spacing w:val="-1"/>
          <w:sz w:val="22"/>
        </w:rPr>
        <w:t> </w:t>
      </w:r>
      <w:r>
        <w:rPr>
          <w:sz w:val="22"/>
        </w:rPr>
        <w:t>29733,</w:t>
      </w:r>
      <w:r>
        <w:rPr>
          <w:spacing w:val="-3"/>
          <w:sz w:val="22"/>
        </w:rPr>
        <w:t> </w:t>
      </w:r>
      <w:r>
        <w:rPr>
          <w:sz w:val="22"/>
        </w:rPr>
        <w:t>Ley</w:t>
      </w:r>
      <w:r>
        <w:rPr>
          <w:spacing w:val="-1"/>
          <w:sz w:val="22"/>
        </w:rPr>
        <w:t> </w:t>
      </w:r>
      <w:r>
        <w:rPr>
          <w:sz w:val="22"/>
        </w:rPr>
        <w:t>de</w:t>
      </w:r>
      <w:r>
        <w:rPr>
          <w:spacing w:val="-4"/>
          <w:sz w:val="22"/>
        </w:rPr>
        <w:t> </w:t>
      </w:r>
      <w:r>
        <w:rPr>
          <w:sz w:val="22"/>
        </w:rPr>
        <w:t>Protección</w:t>
      </w:r>
      <w:r>
        <w:rPr>
          <w:spacing w:val="-2"/>
          <w:sz w:val="22"/>
        </w:rPr>
        <w:t> </w:t>
      </w:r>
      <w:r>
        <w:rPr>
          <w:sz w:val="22"/>
        </w:rPr>
        <w:t>de</w:t>
      </w:r>
      <w:r>
        <w:rPr>
          <w:spacing w:val="-4"/>
          <w:sz w:val="22"/>
        </w:rPr>
        <w:t> </w:t>
      </w:r>
      <w:r>
        <w:rPr>
          <w:sz w:val="22"/>
        </w:rPr>
        <w:t>Datos</w:t>
      </w:r>
      <w:r>
        <w:rPr>
          <w:spacing w:val="-3"/>
          <w:sz w:val="22"/>
        </w:rPr>
        <w:t> </w:t>
      </w:r>
      <w:r>
        <w:rPr>
          <w:sz w:val="22"/>
        </w:rPr>
        <w:t>Personales</w:t>
      </w:r>
      <w:r>
        <w:rPr>
          <w:spacing w:val="-2"/>
          <w:sz w:val="22"/>
        </w:rPr>
        <w:t> </w:t>
      </w:r>
      <w:r>
        <w:rPr>
          <w:sz w:val="22"/>
        </w:rPr>
        <w:t>y</w:t>
      </w:r>
      <w:r>
        <w:rPr>
          <w:spacing w:val="-2"/>
          <w:sz w:val="22"/>
        </w:rPr>
        <w:t> </w:t>
      </w:r>
      <w:r>
        <w:rPr>
          <w:sz w:val="22"/>
        </w:rPr>
        <w:t>su</w:t>
      </w:r>
      <w:r>
        <w:rPr>
          <w:spacing w:val="-3"/>
          <w:sz w:val="22"/>
        </w:rPr>
        <w:t> </w:t>
      </w:r>
      <w:r>
        <w:rPr>
          <w:spacing w:val="-2"/>
          <w:sz w:val="22"/>
        </w:rPr>
        <w:t>Reglamento.</w:t>
      </w:r>
    </w:p>
    <w:p>
      <w:pPr>
        <w:pStyle w:val="ListParagraph"/>
        <w:numPr>
          <w:ilvl w:val="1"/>
          <w:numId w:val="1"/>
        </w:numPr>
        <w:tabs>
          <w:tab w:pos="1211" w:val="left" w:leader="none"/>
        </w:tabs>
        <w:spacing w:line="237" w:lineRule="auto" w:before="0" w:after="0"/>
        <w:ind w:left="1211" w:right="138" w:hanging="360"/>
        <w:jc w:val="both"/>
        <w:rPr>
          <w:rFonts w:ascii="Symbol" w:hAnsi="Symbol"/>
          <w:sz w:val="22"/>
        </w:rPr>
      </w:pPr>
      <w:r>
        <w:rPr>
          <w:sz w:val="22"/>
        </w:rPr>
        <w:t>Ley N° 29973, Ley General de la Persona con Discapacidad y sus </w:t>
      </w:r>
      <w:r>
        <w:rPr>
          <w:spacing w:val="-2"/>
          <w:sz w:val="22"/>
        </w:rPr>
        <w:t>modificatorias.</w:t>
      </w:r>
    </w:p>
    <w:p>
      <w:pPr>
        <w:pStyle w:val="ListParagraph"/>
        <w:numPr>
          <w:ilvl w:val="1"/>
          <w:numId w:val="1"/>
        </w:numPr>
        <w:tabs>
          <w:tab w:pos="1211" w:val="left" w:leader="none"/>
        </w:tabs>
        <w:spacing w:line="237" w:lineRule="auto" w:before="4" w:after="0"/>
        <w:ind w:left="1211" w:right="141" w:hanging="360"/>
        <w:jc w:val="both"/>
        <w:rPr>
          <w:rFonts w:ascii="Symbol" w:hAnsi="Symbol"/>
          <w:sz w:val="22"/>
        </w:rPr>
      </w:pPr>
      <w:r>
        <w:rPr>
          <w:sz w:val="22"/>
        </w:rPr>
        <w:t>Ley N° 32185, Ley de Presupuesto del Sector Público para el año fiscal</w:t>
      </w:r>
      <w:r>
        <w:rPr>
          <w:spacing w:val="80"/>
          <w:sz w:val="22"/>
        </w:rPr>
        <w:t> </w:t>
      </w:r>
      <w:r>
        <w:rPr>
          <w:spacing w:val="-2"/>
          <w:sz w:val="22"/>
        </w:rPr>
        <w:t>2025.</w:t>
      </w:r>
    </w:p>
    <w:p>
      <w:pPr>
        <w:pStyle w:val="ListParagraph"/>
        <w:numPr>
          <w:ilvl w:val="1"/>
          <w:numId w:val="1"/>
        </w:numPr>
        <w:tabs>
          <w:tab w:pos="1211" w:val="left" w:leader="none"/>
        </w:tabs>
        <w:spacing w:line="240" w:lineRule="auto" w:before="2" w:after="0"/>
        <w:ind w:left="1211" w:right="142" w:hanging="360"/>
        <w:jc w:val="both"/>
        <w:rPr>
          <w:rFonts w:ascii="Symbol" w:hAnsi="Symbol"/>
          <w:sz w:val="22"/>
        </w:rPr>
      </w:pPr>
      <w:r>
        <w:rPr>
          <w:sz w:val="22"/>
        </w:rPr>
        <w:t>Ley N° 30794, Ley que</w:t>
      </w:r>
      <w:r>
        <w:rPr>
          <w:spacing w:val="-1"/>
          <w:sz w:val="22"/>
        </w:rPr>
        <w:t> </w:t>
      </w:r>
      <w:r>
        <w:rPr>
          <w:sz w:val="22"/>
        </w:rPr>
        <w:t>establece</w:t>
      </w:r>
      <w:r>
        <w:rPr>
          <w:spacing w:val="-1"/>
          <w:sz w:val="22"/>
        </w:rPr>
        <w:t> </w:t>
      </w:r>
      <w:r>
        <w:rPr>
          <w:sz w:val="22"/>
        </w:rPr>
        <w:t>como</w:t>
      </w:r>
      <w:r>
        <w:rPr>
          <w:spacing w:val="-2"/>
          <w:sz w:val="22"/>
        </w:rPr>
        <w:t> </w:t>
      </w:r>
      <w:r>
        <w:rPr>
          <w:sz w:val="22"/>
        </w:rPr>
        <w:t>requisito</w:t>
      </w:r>
      <w:r>
        <w:rPr>
          <w:spacing w:val="-3"/>
          <w:sz w:val="22"/>
        </w:rPr>
        <w:t> </w:t>
      </w:r>
      <w:r>
        <w:rPr>
          <w:sz w:val="22"/>
        </w:rPr>
        <w:t>para establecer servicios</w:t>
      </w:r>
      <w:r>
        <w:rPr>
          <w:spacing w:val="-1"/>
          <w:sz w:val="22"/>
        </w:rPr>
        <w:t> </w:t>
      </w:r>
      <w:r>
        <w:rPr>
          <w:sz w:val="22"/>
        </w:rPr>
        <w:t>en el sector público, no tener condena por terrorismo, apología del delito de terrorismo y otros delitos.</w:t>
      </w:r>
    </w:p>
    <w:p>
      <w:pPr>
        <w:pStyle w:val="ListParagraph"/>
        <w:numPr>
          <w:ilvl w:val="1"/>
          <w:numId w:val="1"/>
        </w:numPr>
        <w:tabs>
          <w:tab w:pos="1211" w:val="left" w:leader="none"/>
        </w:tabs>
        <w:spacing w:line="237" w:lineRule="auto" w:before="2" w:after="0"/>
        <w:ind w:left="1211" w:right="139" w:hanging="360"/>
        <w:jc w:val="both"/>
        <w:rPr>
          <w:rFonts w:ascii="Symbol" w:hAnsi="Symbol"/>
          <w:sz w:val="22"/>
        </w:rPr>
      </w:pPr>
      <w:r>
        <w:rPr>
          <w:sz w:val="22"/>
        </w:rPr>
        <w:t>Decreto Supremo N° 003-97-TR, Texto Único Ordenado del D. Leg. N° 728, Ley de Productividad y Competitividad Laboral.</w:t>
      </w:r>
    </w:p>
    <w:p>
      <w:pPr>
        <w:pStyle w:val="ListParagraph"/>
        <w:numPr>
          <w:ilvl w:val="1"/>
          <w:numId w:val="1"/>
        </w:numPr>
        <w:tabs>
          <w:tab w:pos="1211" w:val="left" w:leader="none"/>
        </w:tabs>
        <w:spacing w:line="237" w:lineRule="auto" w:before="3" w:after="0"/>
        <w:ind w:left="1211" w:right="139" w:hanging="360"/>
        <w:jc w:val="both"/>
        <w:rPr>
          <w:rFonts w:ascii="Symbol" w:hAnsi="Symbol"/>
          <w:sz w:val="22"/>
        </w:rPr>
      </w:pPr>
      <w:r>
        <w:rPr>
          <w:sz w:val="22"/>
        </w:rPr>
        <w:t>Decreto Supremo N° 002-2014-MIMP, Reglamento de la Ley N° 29973, Ley General de la Persona con Discapacidad.</w:t>
      </w:r>
    </w:p>
    <w:p>
      <w:pPr>
        <w:pStyle w:val="ListParagraph"/>
        <w:numPr>
          <w:ilvl w:val="1"/>
          <w:numId w:val="1"/>
        </w:numPr>
        <w:tabs>
          <w:tab w:pos="1211" w:val="left" w:leader="none"/>
        </w:tabs>
        <w:spacing w:line="237" w:lineRule="auto" w:before="4" w:after="0"/>
        <w:ind w:left="1211" w:right="139" w:hanging="360"/>
        <w:jc w:val="both"/>
        <w:rPr>
          <w:rFonts w:ascii="Symbol" w:hAnsi="Symbol"/>
          <w:sz w:val="22"/>
        </w:rPr>
      </w:pPr>
      <w:r>
        <w:rPr>
          <w:sz w:val="22"/>
        </w:rPr>
        <w:t>Decreto Supremo N° 003-2018-TR, que establece las disposiciones para el registro y difusión de las ofertas laborales del Estado.</w:t>
      </w:r>
    </w:p>
    <w:p>
      <w:pPr>
        <w:pStyle w:val="ListParagraph"/>
        <w:numPr>
          <w:ilvl w:val="1"/>
          <w:numId w:val="1"/>
        </w:numPr>
        <w:tabs>
          <w:tab w:pos="1211" w:val="left" w:leader="none"/>
        </w:tabs>
        <w:spacing w:line="237" w:lineRule="auto" w:before="3" w:after="0"/>
        <w:ind w:left="1211" w:right="138" w:hanging="360"/>
        <w:jc w:val="both"/>
        <w:rPr>
          <w:rFonts w:ascii="Symbol" w:hAnsi="Symbol"/>
          <w:sz w:val="22"/>
        </w:rPr>
      </w:pPr>
      <w:r>
        <w:rPr>
          <w:sz w:val="22"/>
        </w:rPr>
        <w:t>Texto Único Ordenado de la Ley N° 27444, Ley del Procedimiento Administrativo General, aprobado por el Decreto Supremo N° 004-2019-JUS</w:t>
      </w:r>
    </w:p>
    <w:p>
      <w:pPr>
        <w:pStyle w:val="ListParagraph"/>
        <w:numPr>
          <w:ilvl w:val="1"/>
          <w:numId w:val="1"/>
        </w:numPr>
        <w:tabs>
          <w:tab w:pos="1211" w:val="left" w:leader="none"/>
        </w:tabs>
        <w:spacing w:line="237" w:lineRule="auto" w:before="4" w:after="0"/>
        <w:ind w:left="1211" w:right="137" w:hanging="360"/>
        <w:jc w:val="both"/>
        <w:rPr>
          <w:rFonts w:ascii="Symbol" w:hAnsi="Symbol"/>
          <w:sz w:val="22"/>
        </w:rPr>
      </w:pPr>
      <w:r>
        <w:rPr>
          <w:sz w:val="22"/>
        </w:rPr>
        <w:t>Texto Único Ordenado de la Ley 29151, Ley General del Sistema Nacional</w:t>
      </w:r>
      <w:r>
        <w:rPr>
          <w:spacing w:val="40"/>
          <w:sz w:val="22"/>
        </w:rPr>
        <w:t> </w:t>
      </w:r>
      <w:r>
        <w:rPr>
          <w:sz w:val="22"/>
        </w:rPr>
        <w:t>de Bienes Estatales.</w:t>
      </w:r>
    </w:p>
    <w:p>
      <w:pPr>
        <w:pStyle w:val="ListParagraph"/>
        <w:numPr>
          <w:ilvl w:val="1"/>
          <w:numId w:val="1"/>
        </w:numPr>
        <w:tabs>
          <w:tab w:pos="1211" w:val="left" w:leader="none"/>
        </w:tabs>
        <w:spacing w:line="237" w:lineRule="auto" w:before="4" w:after="0"/>
        <w:ind w:left="1211" w:right="137" w:hanging="360"/>
        <w:jc w:val="both"/>
        <w:rPr>
          <w:rFonts w:ascii="Symbol" w:hAnsi="Symbol"/>
          <w:sz w:val="22"/>
        </w:rPr>
      </w:pPr>
      <w:r>
        <w:rPr>
          <w:sz w:val="22"/>
        </w:rPr>
        <w:t>Resolución de Presidencia Ejecutiva N°</w:t>
      </w:r>
      <w:r>
        <w:rPr>
          <w:spacing w:val="-2"/>
          <w:sz w:val="22"/>
        </w:rPr>
        <w:t> </w:t>
      </w:r>
      <w:r>
        <w:rPr>
          <w:sz w:val="22"/>
        </w:rPr>
        <w:t>330-2017-SERVIR/PE,</w:t>
      </w:r>
      <w:r>
        <w:rPr>
          <w:spacing w:val="-1"/>
          <w:sz w:val="22"/>
        </w:rPr>
        <w:t> </w:t>
      </w:r>
      <w:r>
        <w:rPr>
          <w:sz w:val="22"/>
        </w:rPr>
        <w:t>que</w:t>
      </w:r>
      <w:r>
        <w:rPr>
          <w:spacing w:val="-3"/>
          <w:sz w:val="22"/>
        </w:rPr>
        <w:t> </w:t>
      </w:r>
      <w:r>
        <w:rPr>
          <w:sz w:val="22"/>
        </w:rPr>
        <w:t>formaliza la modificación de la Resolución de Presidencia Ejecutiva N° 061-2010- SERVIR/PE, en lo referido a procesos de selección</w:t>
      </w:r>
    </w:p>
    <w:p>
      <w:pPr>
        <w:pStyle w:val="ListParagraph"/>
        <w:numPr>
          <w:ilvl w:val="1"/>
          <w:numId w:val="1"/>
        </w:numPr>
        <w:tabs>
          <w:tab w:pos="1210" w:val="left" w:leader="none"/>
        </w:tabs>
        <w:spacing w:line="240" w:lineRule="auto" w:before="2" w:after="0"/>
        <w:ind w:left="1210" w:right="0" w:hanging="359"/>
        <w:jc w:val="both"/>
        <w:rPr>
          <w:rFonts w:ascii="Symbol" w:hAnsi="Symbol"/>
          <w:sz w:val="22"/>
        </w:rPr>
      </w:pPr>
      <w:r>
        <w:rPr>
          <w:sz w:val="22"/>
        </w:rPr>
        <w:t>Resolución</w:t>
      </w:r>
      <w:r>
        <w:rPr>
          <w:spacing w:val="38"/>
          <w:sz w:val="22"/>
        </w:rPr>
        <w:t> </w:t>
      </w:r>
      <w:r>
        <w:rPr>
          <w:sz w:val="22"/>
        </w:rPr>
        <w:t>N°</w:t>
      </w:r>
      <w:r>
        <w:rPr>
          <w:spacing w:val="41"/>
          <w:sz w:val="22"/>
        </w:rPr>
        <w:t> </w:t>
      </w:r>
      <w:r>
        <w:rPr>
          <w:sz w:val="22"/>
        </w:rPr>
        <w:t>075-2013/SBN,</w:t>
      </w:r>
      <w:r>
        <w:rPr>
          <w:spacing w:val="41"/>
          <w:sz w:val="22"/>
        </w:rPr>
        <w:t> </w:t>
      </w:r>
      <w:r>
        <w:rPr>
          <w:sz w:val="22"/>
        </w:rPr>
        <w:t>que</w:t>
      </w:r>
      <w:r>
        <w:rPr>
          <w:spacing w:val="38"/>
          <w:sz w:val="22"/>
        </w:rPr>
        <w:t> </w:t>
      </w:r>
      <w:r>
        <w:rPr>
          <w:sz w:val="22"/>
        </w:rPr>
        <w:t>aprueba</w:t>
      </w:r>
      <w:r>
        <w:rPr>
          <w:spacing w:val="38"/>
          <w:sz w:val="22"/>
        </w:rPr>
        <w:t> </w:t>
      </w:r>
      <w:r>
        <w:rPr>
          <w:sz w:val="22"/>
        </w:rPr>
        <w:t>la</w:t>
      </w:r>
      <w:r>
        <w:rPr>
          <w:spacing w:val="39"/>
          <w:sz w:val="22"/>
        </w:rPr>
        <w:t> </w:t>
      </w:r>
      <w:r>
        <w:rPr>
          <w:sz w:val="22"/>
        </w:rPr>
        <w:t>Directiva</w:t>
      </w:r>
      <w:r>
        <w:rPr>
          <w:spacing w:val="41"/>
          <w:sz w:val="22"/>
        </w:rPr>
        <w:t> </w:t>
      </w:r>
      <w:r>
        <w:rPr>
          <w:sz w:val="22"/>
        </w:rPr>
        <w:t>N°</w:t>
      </w:r>
      <w:r>
        <w:rPr>
          <w:spacing w:val="40"/>
          <w:sz w:val="22"/>
        </w:rPr>
        <w:t> </w:t>
      </w:r>
      <w:r>
        <w:rPr>
          <w:sz w:val="22"/>
        </w:rPr>
        <w:t>006-</w:t>
      </w:r>
      <w:r>
        <w:rPr>
          <w:spacing w:val="-2"/>
          <w:sz w:val="22"/>
        </w:rPr>
        <w:t>2013/SBN</w:t>
      </w:r>
    </w:p>
    <w:p>
      <w:pPr>
        <w:pStyle w:val="ListParagraph"/>
        <w:spacing w:after="0" w:line="240" w:lineRule="auto"/>
        <w:jc w:val="both"/>
        <w:rPr>
          <w:rFonts w:ascii="Symbol" w:hAnsi="Symbol"/>
          <w:sz w:val="22"/>
        </w:rPr>
        <w:sectPr>
          <w:headerReference w:type="default" r:id="rId5"/>
          <w:footerReference w:type="default" r:id="rId6"/>
          <w:type w:val="continuous"/>
          <w:pgSz w:w="11910" w:h="16840"/>
          <w:pgMar w:header="459" w:footer="864" w:top="1580" w:bottom="1060" w:left="1700" w:right="1275"/>
          <w:pgNumType w:start="1"/>
        </w:sectPr>
      </w:pPr>
    </w:p>
    <w:p>
      <w:pPr>
        <w:pStyle w:val="BodyText"/>
        <w:spacing w:before="249"/>
        <w:ind w:left="1211" w:right="133"/>
        <w:jc w:val="both"/>
      </w:pPr>
      <w:r>
        <w:rPr/>
        <w:drawing>
          <wp:anchor distT="0" distB="0" distL="0" distR="0" allowOverlap="1" layoutInCell="1" locked="0" behindDoc="0" simplePos="0" relativeHeight="15729664">
            <wp:simplePos x="0" y="0"/>
            <wp:positionH relativeFrom="page">
              <wp:posOffset>4728209</wp:posOffset>
            </wp:positionH>
            <wp:positionV relativeFrom="page">
              <wp:posOffset>332104</wp:posOffset>
            </wp:positionV>
            <wp:extent cx="2190749" cy="93345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2190749" cy="933450"/>
                    </a:xfrm>
                    <a:prstGeom prst="rect">
                      <a:avLst/>
                    </a:prstGeom>
                  </pic:spPr>
                </pic:pic>
              </a:graphicData>
            </a:graphic>
          </wp:anchor>
        </w:drawing>
      </w:r>
      <w:r>
        <w:rPr/>
        <w:t>“Directiva que regula la selección de personal bajo el régimen laboral de la actividad privada en la Superintendencia Nacional de Bienes Estatales – SBN”, y modificatorias.</w:t>
      </w:r>
    </w:p>
    <w:p>
      <w:pPr>
        <w:pStyle w:val="ListParagraph"/>
        <w:numPr>
          <w:ilvl w:val="1"/>
          <w:numId w:val="1"/>
        </w:numPr>
        <w:tabs>
          <w:tab w:pos="1210" w:val="left" w:leader="none"/>
        </w:tabs>
        <w:spacing w:line="268" w:lineRule="exact" w:before="2" w:after="0"/>
        <w:ind w:left="1210" w:right="0" w:hanging="359"/>
        <w:jc w:val="both"/>
        <w:rPr>
          <w:rFonts w:ascii="Symbol" w:hAnsi="Symbol"/>
          <w:sz w:val="22"/>
        </w:rPr>
      </w:pPr>
      <w:r>
        <w:rPr>
          <w:sz w:val="22"/>
        </w:rPr>
        <w:t>Resolución</w:t>
      </w:r>
      <w:r>
        <w:rPr>
          <w:spacing w:val="18"/>
          <w:sz w:val="22"/>
        </w:rPr>
        <w:t> </w:t>
      </w:r>
      <w:r>
        <w:rPr>
          <w:sz w:val="22"/>
        </w:rPr>
        <w:t>de</w:t>
      </w:r>
      <w:r>
        <w:rPr>
          <w:spacing w:val="20"/>
          <w:sz w:val="22"/>
        </w:rPr>
        <w:t> </w:t>
      </w:r>
      <w:r>
        <w:rPr>
          <w:sz w:val="22"/>
        </w:rPr>
        <w:t>Presidencia</w:t>
      </w:r>
      <w:r>
        <w:rPr>
          <w:spacing w:val="21"/>
          <w:sz w:val="22"/>
        </w:rPr>
        <w:t> </w:t>
      </w:r>
      <w:r>
        <w:rPr>
          <w:sz w:val="22"/>
        </w:rPr>
        <w:t>Ejecutiva</w:t>
      </w:r>
      <w:r>
        <w:rPr>
          <w:spacing w:val="21"/>
          <w:sz w:val="22"/>
        </w:rPr>
        <w:t> </w:t>
      </w:r>
      <w:r>
        <w:rPr>
          <w:sz w:val="22"/>
        </w:rPr>
        <w:t>N°</w:t>
      </w:r>
      <w:r>
        <w:rPr>
          <w:spacing w:val="21"/>
          <w:sz w:val="22"/>
        </w:rPr>
        <w:t> </w:t>
      </w:r>
      <w:r>
        <w:rPr>
          <w:sz w:val="22"/>
        </w:rPr>
        <w:t>000029-2023-SERVIR-PE,</w:t>
      </w:r>
      <w:r>
        <w:rPr>
          <w:spacing w:val="21"/>
          <w:sz w:val="22"/>
        </w:rPr>
        <w:t> </w:t>
      </w:r>
      <w:r>
        <w:rPr>
          <w:spacing w:val="-2"/>
          <w:sz w:val="22"/>
        </w:rPr>
        <w:t>aprueba</w:t>
      </w:r>
    </w:p>
    <w:p>
      <w:pPr>
        <w:pStyle w:val="BodyText"/>
        <w:spacing w:line="252" w:lineRule="exact"/>
        <w:ind w:left="1211"/>
        <w:jc w:val="both"/>
      </w:pPr>
      <w:r>
        <w:rPr/>
        <w:t>la</w:t>
      </w:r>
      <w:r>
        <w:rPr>
          <w:spacing w:val="-4"/>
        </w:rPr>
        <w:t> </w:t>
      </w:r>
      <w:r>
        <w:rPr/>
        <w:t>“Guía</w:t>
      </w:r>
      <w:r>
        <w:rPr>
          <w:spacing w:val="-3"/>
        </w:rPr>
        <w:t> </w:t>
      </w:r>
      <w:r>
        <w:rPr/>
        <w:t>para</w:t>
      </w:r>
      <w:r>
        <w:rPr>
          <w:spacing w:val="-3"/>
        </w:rPr>
        <w:t> </w:t>
      </w:r>
      <w:r>
        <w:rPr/>
        <w:t>la</w:t>
      </w:r>
      <w:r>
        <w:rPr>
          <w:spacing w:val="-6"/>
        </w:rPr>
        <w:t> </w:t>
      </w:r>
      <w:r>
        <w:rPr/>
        <w:t>elaboración</w:t>
      </w:r>
      <w:r>
        <w:rPr>
          <w:spacing w:val="-3"/>
        </w:rPr>
        <w:t> </w:t>
      </w:r>
      <w:r>
        <w:rPr/>
        <w:t>de</w:t>
      </w:r>
      <w:r>
        <w:rPr>
          <w:spacing w:val="-3"/>
        </w:rPr>
        <w:t> </w:t>
      </w:r>
      <w:r>
        <w:rPr/>
        <w:t>perfiles</w:t>
      </w:r>
      <w:r>
        <w:rPr>
          <w:spacing w:val="-4"/>
        </w:rPr>
        <w:t> </w:t>
      </w:r>
      <w:r>
        <w:rPr/>
        <w:t>en</w:t>
      </w:r>
      <w:r>
        <w:rPr>
          <w:spacing w:val="-3"/>
        </w:rPr>
        <w:t> </w:t>
      </w:r>
      <w:r>
        <w:rPr/>
        <w:t>el</w:t>
      </w:r>
      <w:r>
        <w:rPr>
          <w:spacing w:val="-6"/>
        </w:rPr>
        <w:t> </w:t>
      </w:r>
      <w:r>
        <w:rPr/>
        <w:t>sector</w:t>
      </w:r>
      <w:r>
        <w:rPr>
          <w:spacing w:val="-2"/>
        </w:rPr>
        <w:t> público”.</w:t>
      </w:r>
    </w:p>
    <w:p>
      <w:pPr>
        <w:pStyle w:val="ListParagraph"/>
        <w:numPr>
          <w:ilvl w:val="1"/>
          <w:numId w:val="1"/>
        </w:numPr>
        <w:tabs>
          <w:tab w:pos="1211" w:val="left" w:leader="none"/>
        </w:tabs>
        <w:spacing w:line="237" w:lineRule="auto" w:before="3" w:after="0"/>
        <w:ind w:left="1211" w:right="139" w:hanging="360"/>
        <w:jc w:val="both"/>
        <w:rPr>
          <w:rFonts w:ascii="Symbol" w:hAnsi="Symbol"/>
          <w:sz w:val="22"/>
        </w:rPr>
      </w:pPr>
      <w:r>
        <w:rPr>
          <w:sz w:val="22"/>
        </w:rPr>
        <w:t>Resolución N° 0008-2024/SBN-GG, que aprueba el Manual de Clasificador de Cargos de la SBN y sus modificatorias.</w:t>
      </w:r>
    </w:p>
    <w:p>
      <w:pPr>
        <w:pStyle w:val="BodyText"/>
      </w:pPr>
    </w:p>
    <w:p>
      <w:pPr>
        <w:pStyle w:val="Heading1"/>
        <w:numPr>
          <w:ilvl w:val="0"/>
          <w:numId w:val="1"/>
        </w:numPr>
        <w:tabs>
          <w:tab w:pos="707" w:val="left" w:leader="none"/>
        </w:tabs>
        <w:spacing w:line="240" w:lineRule="auto" w:before="1" w:after="0"/>
        <w:ind w:left="707" w:right="0" w:hanging="286"/>
        <w:jc w:val="left"/>
        <w:rPr>
          <w:u w:val="none"/>
        </w:rPr>
      </w:pPr>
      <w:r>
        <w:rPr>
          <w:u w:val="thick"/>
        </w:rPr>
        <w:t>CONSIDERACIONES</w:t>
      </w:r>
      <w:r>
        <w:rPr>
          <w:spacing w:val="-9"/>
          <w:u w:val="thick"/>
        </w:rPr>
        <w:t> </w:t>
      </w:r>
      <w:r>
        <w:rPr>
          <w:u w:val="thick"/>
        </w:rPr>
        <w:t>A</w:t>
      </w:r>
      <w:r>
        <w:rPr>
          <w:spacing w:val="-4"/>
          <w:u w:val="thick"/>
        </w:rPr>
        <w:t> </w:t>
      </w:r>
      <w:r>
        <w:rPr>
          <w:u w:val="thick"/>
        </w:rPr>
        <w:t>TENER</w:t>
      </w:r>
      <w:r>
        <w:rPr>
          <w:spacing w:val="-5"/>
          <w:u w:val="thick"/>
        </w:rPr>
        <w:t> </w:t>
      </w:r>
      <w:r>
        <w:rPr>
          <w:u w:val="thick"/>
        </w:rPr>
        <w:t>EN</w:t>
      </w:r>
      <w:r>
        <w:rPr>
          <w:spacing w:val="-5"/>
          <w:u w:val="thick"/>
        </w:rPr>
        <w:t> </w:t>
      </w:r>
      <w:r>
        <w:rPr>
          <w:u w:val="thick"/>
        </w:rPr>
        <w:t>CUENTA</w:t>
      </w:r>
      <w:r>
        <w:rPr>
          <w:spacing w:val="-7"/>
          <w:u w:val="thick"/>
        </w:rPr>
        <w:t> </w:t>
      </w:r>
      <w:r>
        <w:rPr>
          <w:u w:val="thick"/>
        </w:rPr>
        <w:t>TODO</w:t>
      </w:r>
      <w:r>
        <w:rPr>
          <w:spacing w:val="-5"/>
          <w:u w:val="thick"/>
        </w:rPr>
        <w:t> </w:t>
      </w:r>
      <w:r>
        <w:rPr>
          <w:spacing w:val="-2"/>
          <w:u w:val="thick"/>
        </w:rPr>
        <w:t>POSTULANTE:</w:t>
      </w:r>
    </w:p>
    <w:p>
      <w:pPr>
        <w:pStyle w:val="BodyText"/>
        <w:spacing w:before="14"/>
        <w:rPr>
          <w:rFonts w:ascii="Arial"/>
          <w:b/>
        </w:rPr>
      </w:pPr>
    </w:p>
    <w:p>
      <w:pPr>
        <w:pStyle w:val="BodyText"/>
        <w:ind w:left="710" w:right="181"/>
        <w:jc w:val="both"/>
      </w:pPr>
      <w:r>
        <w:rPr/>
        <w:t>El</w:t>
      </w:r>
      <w:r>
        <w:rPr>
          <w:spacing w:val="-3"/>
        </w:rPr>
        <w:t> </w:t>
      </w:r>
      <w:r>
        <w:rPr/>
        <w:t>postulante</w:t>
      </w:r>
      <w:r>
        <w:rPr>
          <w:spacing w:val="-5"/>
        </w:rPr>
        <w:t> </w:t>
      </w:r>
      <w:r>
        <w:rPr/>
        <w:t>deberá</w:t>
      </w:r>
      <w:r>
        <w:rPr>
          <w:spacing w:val="-5"/>
        </w:rPr>
        <w:t> </w:t>
      </w:r>
      <w:r>
        <w:rPr/>
        <w:t>prever</w:t>
      </w:r>
      <w:r>
        <w:rPr>
          <w:spacing w:val="-2"/>
        </w:rPr>
        <w:t> </w:t>
      </w:r>
      <w:r>
        <w:rPr/>
        <w:t>las</w:t>
      </w:r>
      <w:r>
        <w:rPr>
          <w:spacing w:val="-5"/>
        </w:rPr>
        <w:t> </w:t>
      </w:r>
      <w:r>
        <w:rPr/>
        <w:t>siguientes</w:t>
      </w:r>
      <w:r>
        <w:rPr>
          <w:spacing w:val="-3"/>
        </w:rPr>
        <w:t> </w:t>
      </w:r>
      <w:r>
        <w:rPr/>
        <w:t>acciones</w:t>
      </w:r>
      <w:r>
        <w:rPr>
          <w:spacing w:val="-3"/>
        </w:rPr>
        <w:t> </w:t>
      </w:r>
      <w:r>
        <w:rPr/>
        <w:t>necesarias</w:t>
      </w:r>
      <w:r>
        <w:rPr>
          <w:spacing w:val="-3"/>
        </w:rPr>
        <w:t> </w:t>
      </w:r>
      <w:r>
        <w:rPr/>
        <w:t>durante</w:t>
      </w:r>
      <w:r>
        <w:rPr>
          <w:spacing w:val="-5"/>
        </w:rPr>
        <w:t> </w:t>
      </w:r>
      <w:r>
        <w:rPr/>
        <w:t>el</w:t>
      </w:r>
      <w:r>
        <w:rPr>
          <w:spacing w:val="-4"/>
        </w:rPr>
        <w:t> </w:t>
      </w:r>
      <w:r>
        <w:rPr/>
        <w:t>proceso de selección:</w:t>
      </w:r>
    </w:p>
    <w:p>
      <w:pPr>
        <w:pStyle w:val="ListParagraph"/>
        <w:numPr>
          <w:ilvl w:val="1"/>
          <w:numId w:val="1"/>
        </w:numPr>
        <w:tabs>
          <w:tab w:pos="1417" w:val="left" w:leader="none"/>
          <w:tab w:pos="1442" w:val="left" w:leader="none"/>
        </w:tabs>
        <w:spacing w:line="240" w:lineRule="auto" w:before="121" w:after="0"/>
        <w:ind w:left="1442" w:right="136" w:hanging="360"/>
        <w:jc w:val="both"/>
        <w:rPr>
          <w:rFonts w:ascii="Symbol" w:hAnsi="Symbol"/>
          <w:sz w:val="22"/>
        </w:rPr>
      </w:pPr>
      <w:r>
        <w:rPr>
          <w:sz w:val="22"/>
          <w:u w:val="single"/>
        </w:rPr>
        <w:t>Los postulantes solo podrán postular a una sola plaza convocada en la</w:t>
      </w:r>
      <w:r>
        <w:rPr>
          <w:sz w:val="22"/>
        </w:rPr>
        <w:t> </w:t>
      </w:r>
      <w:r>
        <w:rPr>
          <w:sz w:val="22"/>
          <w:u w:val="single"/>
        </w:rPr>
        <w:t>presente convocatoria, de lo contrario, sus postulaciones serán</w:t>
      </w:r>
      <w:r>
        <w:rPr>
          <w:sz w:val="22"/>
        </w:rPr>
        <w:t> </w:t>
      </w:r>
      <w:r>
        <w:rPr>
          <w:sz w:val="22"/>
          <w:u w:val="single"/>
        </w:rPr>
        <w:t>consideradas NULAS y el/la postulante quedará descalificado en todos los</w:t>
      </w:r>
      <w:r>
        <w:rPr>
          <w:sz w:val="22"/>
        </w:rPr>
        <w:t> </w:t>
      </w:r>
      <w:r>
        <w:rPr>
          <w:sz w:val="22"/>
          <w:u w:val="single"/>
        </w:rPr>
        <w:t>procesos en que participó.</w:t>
      </w:r>
    </w:p>
    <w:p>
      <w:pPr>
        <w:pStyle w:val="ListParagraph"/>
        <w:numPr>
          <w:ilvl w:val="1"/>
          <w:numId w:val="1"/>
        </w:numPr>
        <w:tabs>
          <w:tab w:pos="1416" w:val="left" w:leader="none"/>
        </w:tabs>
        <w:spacing w:line="268" w:lineRule="exact" w:before="0" w:after="0"/>
        <w:ind w:left="1416" w:right="0" w:hanging="335"/>
        <w:jc w:val="both"/>
        <w:rPr>
          <w:rFonts w:ascii="Symbol" w:hAnsi="Symbol"/>
          <w:sz w:val="22"/>
        </w:rPr>
      </w:pPr>
      <w:r>
        <w:rPr>
          <w:sz w:val="22"/>
        </w:rPr>
        <w:t>Contar</w:t>
      </w:r>
      <w:r>
        <w:rPr>
          <w:spacing w:val="-3"/>
          <w:sz w:val="22"/>
        </w:rPr>
        <w:t> </w:t>
      </w:r>
      <w:r>
        <w:rPr>
          <w:sz w:val="22"/>
        </w:rPr>
        <w:t>con</w:t>
      </w:r>
      <w:r>
        <w:rPr>
          <w:spacing w:val="-2"/>
          <w:sz w:val="22"/>
        </w:rPr>
        <w:t> </w:t>
      </w:r>
      <w:r>
        <w:rPr>
          <w:sz w:val="22"/>
        </w:rPr>
        <w:t>una</w:t>
      </w:r>
      <w:r>
        <w:rPr>
          <w:spacing w:val="-4"/>
          <w:sz w:val="22"/>
        </w:rPr>
        <w:t> </w:t>
      </w:r>
      <w:r>
        <w:rPr>
          <w:sz w:val="22"/>
        </w:rPr>
        <w:t>dirección</w:t>
      </w:r>
      <w:r>
        <w:rPr>
          <w:spacing w:val="-4"/>
          <w:sz w:val="22"/>
        </w:rPr>
        <w:t> </w:t>
      </w:r>
      <w:r>
        <w:rPr>
          <w:sz w:val="22"/>
        </w:rPr>
        <w:t>de</w:t>
      </w:r>
      <w:r>
        <w:rPr>
          <w:spacing w:val="-2"/>
          <w:sz w:val="22"/>
        </w:rPr>
        <w:t> </w:t>
      </w:r>
      <w:r>
        <w:rPr>
          <w:sz w:val="22"/>
        </w:rPr>
        <w:t>correo</w:t>
      </w:r>
      <w:r>
        <w:rPr>
          <w:spacing w:val="-3"/>
          <w:sz w:val="22"/>
        </w:rPr>
        <w:t> </w:t>
      </w:r>
      <w:r>
        <w:rPr>
          <w:spacing w:val="-2"/>
          <w:sz w:val="22"/>
        </w:rPr>
        <w:t>electrónico.</w:t>
      </w:r>
    </w:p>
    <w:p>
      <w:pPr>
        <w:pStyle w:val="Heading1"/>
        <w:numPr>
          <w:ilvl w:val="0"/>
          <w:numId w:val="1"/>
        </w:numPr>
        <w:tabs>
          <w:tab w:pos="709" w:val="left" w:leader="none"/>
        </w:tabs>
        <w:spacing w:line="240" w:lineRule="auto" w:before="249" w:after="0"/>
        <w:ind w:left="709" w:right="0" w:hanging="287"/>
        <w:jc w:val="left"/>
        <w:rPr>
          <w:u w:val="none"/>
        </w:rPr>
      </w:pPr>
      <w:r>
        <w:rPr>
          <w:u w:val="thick"/>
        </w:rPr>
        <w:t>CONDICIONES</w:t>
      </w:r>
      <w:r>
        <w:rPr>
          <w:spacing w:val="-8"/>
          <w:u w:val="thick"/>
        </w:rPr>
        <w:t> </w:t>
      </w:r>
      <w:r>
        <w:rPr>
          <w:u w:val="thick"/>
        </w:rPr>
        <w:t>DE</w:t>
      </w:r>
      <w:r>
        <w:rPr>
          <w:spacing w:val="-6"/>
          <w:u w:val="thick"/>
        </w:rPr>
        <w:t> </w:t>
      </w:r>
      <w:r>
        <w:rPr>
          <w:spacing w:val="-2"/>
          <w:u w:val="thick"/>
        </w:rPr>
        <w:t>CONTRATACIÓN:</w:t>
      </w:r>
    </w:p>
    <w:p>
      <w:pPr>
        <w:pStyle w:val="BodyText"/>
        <w:spacing w:before="1"/>
        <w:rPr>
          <w:rFonts w:ascii="Arial"/>
          <w:b/>
        </w:rPr>
      </w:pPr>
    </w:p>
    <w:p>
      <w:pPr>
        <w:pStyle w:val="BodyText"/>
        <w:ind w:left="854"/>
      </w:pPr>
      <w:r>
        <w:rPr/>
        <w:t>Las</w:t>
      </w:r>
      <w:r>
        <w:rPr>
          <w:spacing w:val="-2"/>
        </w:rPr>
        <w:t> </w:t>
      </w:r>
      <w:r>
        <w:rPr/>
        <w:t>condiciones</w:t>
      </w:r>
      <w:r>
        <w:rPr>
          <w:spacing w:val="-3"/>
        </w:rPr>
        <w:t> </w:t>
      </w:r>
      <w:r>
        <w:rPr/>
        <w:t>de</w:t>
      </w:r>
      <w:r>
        <w:rPr>
          <w:spacing w:val="-4"/>
        </w:rPr>
        <w:t> </w:t>
      </w:r>
      <w:r>
        <w:rPr/>
        <w:t>contratación</w:t>
      </w:r>
      <w:r>
        <w:rPr>
          <w:spacing w:val="-3"/>
        </w:rPr>
        <w:t> </w:t>
      </w:r>
      <w:r>
        <w:rPr/>
        <w:t>son</w:t>
      </w:r>
      <w:r>
        <w:rPr>
          <w:spacing w:val="-4"/>
        </w:rPr>
        <w:t> </w:t>
      </w:r>
      <w:r>
        <w:rPr/>
        <w:t>las</w:t>
      </w:r>
      <w:r>
        <w:rPr>
          <w:spacing w:val="-2"/>
        </w:rPr>
        <w:t> siguientes:</w:t>
      </w:r>
    </w:p>
    <w:p>
      <w:pPr>
        <w:pStyle w:val="BodyText"/>
        <w:spacing w:before="4"/>
      </w:pPr>
    </w:p>
    <w:p>
      <w:pPr>
        <w:pStyle w:val="ListParagraph"/>
        <w:numPr>
          <w:ilvl w:val="1"/>
          <w:numId w:val="1"/>
        </w:numPr>
        <w:tabs>
          <w:tab w:pos="1290" w:val="left" w:leader="none"/>
        </w:tabs>
        <w:spacing w:line="237" w:lineRule="auto" w:before="0" w:after="0"/>
        <w:ind w:left="1290" w:right="139" w:hanging="360"/>
        <w:jc w:val="both"/>
        <w:rPr>
          <w:rFonts w:ascii="Symbol" w:hAnsi="Symbol"/>
          <w:sz w:val="22"/>
        </w:rPr>
      </w:pPr>
      <w:r>
        <w:rPr>
          <w:sz w:val="22"/>
        </w:rPr>
        <w:t>El contrato estará sujeto al régimen laboral de la actividad privada, regulado por el Texto Único Ordenado del D. Leg. N° 728, Ley de Productividad y Competitividad Laboral, aprobado por el Decreto Supremo N° 003-97-TR.</w:t>
      </w:r>
    </w:p>
    <w:p>
      <w:pPr>
        <w:pStyle w:val="BodyText"/>
        <w:spacing w:before="26"/>
        <w:rPr>
          <w:sz w:val="20"/>
        </w:rPr>
      </w:pPr>
    </w:p>
    <w:tbl>
      <w:tblPr>
        <w:tblW w:w="0" w:type="auto"/>
        <w:jc w:val="left"/>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828"/>
        <w:gridCol w:w="2180"/>
        <w:gridCol w:w="1671"/>
        <w:gridCol w:w="2144"/>
      </w:tblGrid>
      <w:tr>
        <w:trPr>
          <w:trHeight w:val="414" w:hRule="atLeast"/>
        </w:trPr>
        <w:tc>
          <w:tcPr>
            <w:tcW w:w="833" w:type="dxa"/>
            <w:shd w:val="clear" w:color="auto" w:fill="D9E1F2"/>
          </w:tcPr>
          <w:p>
            <w:pPr>
              <w:pStyle w:val="TableParagraph"/>
              <w:spacing w:line="206" w:lineRule="exact"/>
              <w:ind w:left="115" w:right="98" w:firstLine="199"/>
              <w:rPr>
                <w:rFonts w:ascii="Arial" w:hAnsi="Arial"/>
                <w:b/>
                <w:sz w:val="18"/>
              </w:rPr>
            </w:pPr>
            <w:r>
              <w:rPr>
                <w:rFonts w:ascii="Arial" w:hAnsi="Arial"/>
                <w:b/>
                <w:spacing w:val="-6"/>
                <w:sz w:val="18"/>
              </w:rPr>
              <w:t>N° </w:t>
            </w:r>
            <w:r>
              <w:rPr>
                <w:rFonts w:ascii="Arial" w:hAnsi="Arial"/>
                <w:b/>
                <w:spacing w:val="-2"/>
                <w:sz w:val="18"/>
              </w:rPr>
              <w:t>PLAZA</w:t>
            </w:r>
          </w:p>
        </w:tc>
        <w:tc>
          <w:tcPr>
            <w:tcW w:w="828" w:type="dxa"/>
            <w:shd w:val="clear" w:color="auto" w:fill="D9E1F2"/>
          </w:tcPr>
          <w:p>
            <w:pPr>
              <w:pStyle w:val="TableParagraph"/>
              <w:spacing w:before="102"/>
              <w:ind w:left="10" w:right="2"/>
              <w:jc w:val="center"/>
              <w:rPr>
                <w:rFonts w:ascii="Arial" w:hAnsi="Arial"/>
                <w:b/>
                <w:sz w:val="18"/>
              </w:rPr>
            </w:pPr>
            <w:r>
              <w:rPr>
                <w:rFonts w:ascii="Arial" w:hAnsi="Arial"/>
                <w:b/>
                <w:spacing w:val="-4"/>
                <w:sz w:val="18"/>
              </w:rPr>
              <w:t>ÁREA</w:t>
            </w:r>
          </w:p>
        </w:tc>
        <w:tc>
          <w:tcPr>
            <w:tcW w:w="2180" w:type="dxa"/>
            <w:shd w:val="clear" w:color="auto" w:fill="D9E1F2"/>
          </w:tcPr>
          <w:p>
            <w:pPr>
              <w:pStyle w:val="TableParagraph"/>
              <w:spacing w:before="102"/>
              <w:ind w:left="720"/>
              <w:rPr>
                <w:rFonts w:ascii="Arial"/>
                <w:b/>
                <w:sz w:val="18"/>
              </w:rPr>
            </w:pPr>
            <w:r>
              <w:rPr>
                <w:rFonts w:ascii="Arial"/>
                <w:b/>
                <w:spacing w:val="-2"/>
                <w:sz w:val="18"/>
              </w:rPr>
              <w:t>PUESTO</w:t>
            </w:r>
          </w:p>
        </w:tc>
        <w:tc>
          <w:tcPr>
            <w:tcW w:w="1671" w:type="dxa"/>
            <w:shd w:val="clear" w:color="auto" w:fill="D9E1F2"/>
          </w:tcPr>
          <w:p>
            <w:pPr>
              <w:pStyle w:val="TableParagraph"/>
              <w:spacing w:line="206" w:lineRule="exact"/>
              <w:ind w:left="10" w:right="1"/>
              <w:jc w:val="center"/>
              <w:rPr>
                <w:rFonts w:ascii="Arial" w:hAnsi="Arial"/>
                <w:b/>
                <w:sz w:val="18"/>
              </w:rPr>
            </w:pPr>
            <w:r>
              <w:rPr>
                <w:rFonts w:ascii="Arial" w:hAnsi="Arial"/>
                <w:b/>
                <w:spacing w:val="-2"/>
                <w:sz w:val="18"/>
              </w:rPr>
              <w:t>REMUNERACIÓN</w:t>
            </w:r>
          </w:p>
          <w:p>
            <w:pPr>
              <w:pStyle w:val="TableParagraph"/>
              <w:spacing w:line="189" w:lineRule="exact"/>
              <w:ind w:left="10" w:right="2"/>
              <w:jc w:val="center"/>
              <w:rPr>
                <w:rFonts w:ascii="Arial"/>
                <w:b/>
                <w:sz w:val="18"/>
              </w:rPr>
            </w:pPr>
            <w:r>
              <w:rPr>
                <w:rFonts w:ascii="Arial"/>
                <w:b/>
                <w:spacing w:val="-5"/>
                <w:sz w:val="18"/>
              </w:rPr>
              <w:t>S/.</w:t>
            </w:r>
          </w:p>
        </w:tc>
        <w:tc>
          <w:tcPr>
            <w:tcW w:w="2144" w:type="dxa"/>
            <w:shd w:val="clear" w:color="auto" w:fill="D9E1F2"/>
          </w:tcPr>
          <w:p>
            <w:pPr>
              <w:pStyle w:val="TableParagraph"/>
              <w:spacing w:before="102"/>
              <w:ind w:left="6"/>
              <w:jc w:val="center"/>
              <w:rPr>
                <w:rFonts w:ascii="Arial"/>
                <w:b/>
                <w:sz w:val="18"/>
              </w:rPr>
            </w:pPr>
            <w:r>
              <w:rPr>
                <w:rFonts w:ascii="Arial"/>
                <w:b/>
                <w:spacing w:val="-2"/>
                <w:sz w:val="18"/>
              </w:rPr>
              <w:t>MODALIDAD</w:t>
            </w:r>
          </w:p>
        </w:tc>
      </w:tr>
      <w:tr>
        <w:trPr>
          <w:trHeight w:val="568" w:hRule="atLeast"/>
        </w:trPr>
        <w:tc>
          <w:tcPr>
            <w:tcW w:w="833" w:type="dxa"/>
          </w:tcPr>
          <w:p>
            <w:pPr>
              <w:pStyle w:val="TableParagraph"/>
              <w:spacing w:before="179"/>
              <w:ind w:left="11"/>
              <w:jc w:val="center"/>
              <w:rPr>
                <w:rFonts w:ascii="Arial"/>
                <w:b/>
                <w:sz w:val="18"/>
              </w:rPr>
            </w:pPr>
            <w:r>
              <w:rPr>
                <w:rFonts w:ascii="Arial"/>
                <w:b/>
                <w:spacing w:val="-5"/>
                <w:sz w:val="18"/>
              </w:rPr>
              <w:t>71</w:t>
            </w:r>
          </w:p>
        </w:tc>
        <w:tc>
          <w:tcPr>
            <w:tcW w:w="828" w:type="dxa"/>
          </w:tcPr>
          <w:p>
            <w:pPr>
              <w:pStyle w:val="TableParagraph"/>
              <w:spacing w:before="179"/>
              <w:ind w:left="10" w:right="2"/>
              <w:jc w:val="center"/>
              <w:rPr>
                <w:sz w:val="18"/>
              </w:rPr>
            </w:pPr>
            <w:r>
              <w:rPr>
                <w:spacing w:val="-4"/>
                <w:sz w:val="18"/>
              </w:rPr>
              <w:t>SDRC</w:t>
            </w:r>
          </w:p>
        </w:tc>
        <w:tc>
          <w:tcPr>
            <w:tcW w:w="2180" w:type="dxa"/>
          </w:tcPr>
          <w:p>
            <w:pPr>
              <w:pStyle w:val="TableParagraph"/>
              <w:spacing w:before="75"/>
              <w:ind w:left="139" w:firstLine="158"/>
              <w:rPr>
                <w:sz w:val="18"/>
              </w:rPr>
            </w:pPr>
            <w:r>
              <w:rPr>
                <w:sz w:val="18"/>
              </w:rPr>
              <w:t>ESPECIALISTA EN BIENES</w:t>
            </w:r>
            <w:r>
              <w:rPr>
                <w:spacing w:val="-15"/>
                <w:sz w:val="18"/>
              </w:rPr>
              <w:t> </w:t>
            </w:r>
            <w:r>
              <w:rPr>
                <w:sz w:val="18"/>
              </w:rPr>
              <w:t>ESTATALES</w:t>
            </w:r>
            <w:r>
              <w:rPr>
                <w:spacing w:val="-12"/>
                <w:sz w:val="18"/>
              </w:rPr>
              <w:t> </w:t>
            </w:r>
            <w:r>
              <w:rPr>
                <w:sz w:val="18"/>
              </w:rPr>
              <w:t>II</w:t>
            </w:r>
          </w:p>
        </w:tc>
        <w:tc>
          <w:tcPr>
            <w:tcW w:w="1671" w:type="dxa"/>
          </w:tcPr>
          <w:p>
            <w:pPr>
              <w:pStyle w:val="TableParagraph"/>
              <w:spacing w:before="179"/>
              <w:ind w:left="10" w:right="1"/>
              <w:jc w:val="center"/>
              <w:rPr>
                <w:sz w:val="18"/>
              </w:rPr>
            </w:pPr>
            <w:r>
              <w:rPr>
                <w:spacing w:val="-2"/>
                <w:sz w:val="18"/>
              </w:rPr>
              <w:t>3,000.00</w:t>
            </w:r>
          </w:p>
        </w:tc>
        <w:tc>
          <w:tcPr>
            <w:tcW w:w="2144" w:type="dxa"/>
          </w:tcPr>
          <w:p>
            <w:pPr>
              <w:pStyle w:val="TableParagraph"/>
              <w:spacing w:before="75"/>
              <w:ind w:left="314" w:firstLine="374"/>
              <w:rPr>
                <w:sz w:val="18"/>
              </w:rPr>
            </w:pPr>
            <w:r>
              <w:rPr>
                <w:sz w:val="18"/>
              </w:rPr>
              <w:t>A PLAZO </w:t>
            </w:r>
            <w:r>
              <w:rPr>
                <w:spacing w:val="-2"/>
                <w:sz w:val="18"/>
              </w:rPr>
              <w:t>INDETERMINADO</w:t>
            </w:r>
          </w:p>
        </w:tc>
      </w:tr>
      <w:tr>
        <w:trPr>
          <w:trHeight w:val="570" w:hRule="atLeast"/>
        </w:trPr>
        <w:tc>
          <w:tcPr>
            <w:tcW w:w="833" w:type="dxa"/>
          </w:tcPr>
          <w:p>
            <w:pPr>
              <w:pStyle w:val="TableParagraph"/>
              <w:spacing w:before="181"/>
              <w:ind w:left="11"/>
              <w:jc w:val="center"/>
              <w:rPr>
                <w:rFonts w:ascii="Arial"/>
                <w:b/>
                <w:sz w:val="18"/>
              </w:rPr>
            </w:pPr>
            <w:r>
              <w:rPr>
                <w:rFonts w:ascii="Arial"/>
                <w:b/>
                <w:spacing w:val="-5"/>
                <w:sz w:val="18"/>
              </w:rPr>
              <w:t>99</w:t>
            </w:r>
          </w:p>
        </w:tc>
        <w:tc>
          <w:tcPr>
            <w:tcW w:w="828" w:type="dxa"/>
          </w:tcPr>
          <w:p>
            <w:pPr>
              <w:pStyle w:val="TableParagraph"/>
              <w:spacing w:before="181"/>
              <w:ind w:left="10" w:right="2"/>
              <w:jc w:val="center"/>
              <w:rPr>
                <w:sz w:val="18"/>
              </w:rPr>
            </w:pPr>
            <w:r>
              <w:rPr>
                <w:spacing w:val="-2"/>
                <w:sz w:val="18"/>
              </w:rPr>
              <w:t>SDAPE</w:t>
            </w:r>
          </w:p>
        </w:tc>
        <w:tc>
          <w:tcPr>
            <w:tcW w:w="2180" w:type="dxa"/>
          </w:tcPr>
          <w:p>
            <w:pPr>
              <w:pStyle w:val="TableParagraph"/>
              <w:spacing w:before="78"/>
              <w:ind w:left="139" w:firstLine="158"/>
              <w:rPr>
                <w:sz w:val="18"/>
              </w:rPr>
            </w:pPr>
            <w:r>
              <w:rPr>
                <w:sz w:val="18"/>
              </w:rPr>
              <w:t>ESPECIALISTA EN BIENES</w:t>
            </w:r>
            <w:r>
              <w:rPr>
                <w:spacing w:val="-15"/>
                <w:sz w:val="18"/>
              </w:rPr>
              <w:t> </w:t>
            </w:r>
            <w:r>
              <w:rPr>
                <w:sz w:val="18"/>
              </w:rPr>
              <w:t>ESTATALES</w:t>
            </w:r>
            <w:r>
              <w:rPr>
                <w:spacing w:val="-12"/>
                <w:sz w:val="18"/>
              </w:rPr>
              <w:t> </w:t>
            </w:r>
            <w:r>
              <w:rPr>
                <w:sz w:val="18"/>
              </w:rPr>
              <w:t>II</w:t>
            </w:r>
          </w:p>
        </w:tc>
        <w:tc>
          <w:tcPr>
            <w:tcW w:w="1671" w:type="dxa"/>
          </w:tcPr>
          <w:p>
            <w:pPr>
              <w:pStyle w:val="TableParagraph"/>
              <w:spacing w:before="181"/>
              <w:ind w:left="10" w:right="1"/>
              <w:jc w:val="center"/>
              <w:rPr>
                <w:sz w:val="18"/>
              </w:rPr>
            </w:pPr>
            <w:r>
              <w:rPr>
                <w:spacing w:val="-2"/>
                <w:sz w:val="18"/>
              </w:rPr>
              <w:t>3,000.00</w:t>
            </w:r>
          </w:p>
        </w:tc>
        <w:tc>
          <w:tcPr>
            <w:tcW w:w="2144" w:type="dxa"/>
          </w:tcPr>
          <w:p>
            <w:pPr>
              <w:pStyle w:val="TableParagraph"/>
              <w:spacing w:before="78"/>
              <w:ind w:left="314" w:firstLine="374"/>
              <w:rPr>
                <w:sz w:val="18"/>
              </w:rPr>
            </w:pPr>
            <w:r>
              <w:rPr>
                <w:sz w:val="18"/>
              </w:rPr>
              <w:t>A PLAZO </w:t>
            </w:r>
            <w:r>
              <w:rPr>
                <w:spacing w:val="-2"/>
                <w:sz w:val="18"/>
              </w:rPr>
              <w:t>INDETERMINADO</w:t>
            </w:r>
          </w:p>
        </w:tc>
      </w:tr>
      <w:tr>
        <w:trPr>
          <w:trHeight w:val="570" w:hRule="atLeast"/>
        </w:trPr>
        <w:tc>
          <w:tcPr>
            <w:tcW w:w="833" w:type="dxa"/>
          </w:tcPr>
          <w:p>
            <w:pPr>
              <w:pStyle w:val="TableParagraph"/>
              <w:spacing w:before="181"/>
              <w:ind w:left="11"/>
              <w:jc w:val="center"/>
              <w:rPr>
                <w:rFonts w:ascii="Arial"/>
                <w:b/>
                <w:sz w:val="18"/>
              </w:rPr>
            </w:pPr>
            <w:r>
              <w:rPr>
                <w:rFonts w:ascii="Arial"/>
                <w:b/>
                <w:spacing w:val="-5"/>
                <w:sz w:val="18"/>
              </w:rPr>
              <w:t>124</w:t>
            </w:r>
          </w:p>
        </w:tc>
        <w:tc>
          <w:tcPr>
            <w:tcW w:w="828" w:type="dxa"/>
          </w:tcPr>
          <w:p>
            <w:pPr>
              <w:pStyle w:val="TableParagraph"/>
              <w:spacing w:before="181"/>
              <w:ind w:left="10" w:right="2"/>
              <w:jc w:val="center"/>
              <w:rPr>
                <w:sz w:val="18"/>
              </w:rPr>
            </w:pPr>
            <w:r>
              <w:rPr>
                <w:spacing w:val="-5"/>
                <w:sz w:val="18"/>
              </w:rPr>
              <w:t>SDS</w:t>
            </w:r>
          </w:p>
        </w:tc>
        <w:tc>
          <w:tcPr>
            <w:tcW w:w="2180" w:type="dxa"/>
          </w:tcPr>
          <w:p>
            <w:pPr>
              <w:pStyle w:val="TableParagraph"/>
              <w:spacing w:before="78"/>
              <w:ind w:left="139" w:firstLine="158"/>
              <w:rPr>
                <w:sz w:val="18"/>
              </w:rPr>
            </w:pPr>
            <w:r>
              <w:rPr>
                <w:sz w:val="18"/>
              </w:rPr>
              <w:t>ESPECIALISTA EN BIENES</w:t>
            </w:r>
            <w:r>
              <w:rPr>
                <w:spacing w:val="-15"/>
                <w:sz w:val="18"/>
              </w:rPr>
              <w:t> </w:t>
            </w:r>
            <w:r>
              <w:rPr>
                <w:sz w:val="18"/>
              </w:rPr>
              <w:t>ESTATALES</w:t>
            </w:r>
            <w:r>
              <w:rPr>
                <w:spacing w:val="-12"/>
                <w:sz w:val="18"/>
              </w:rPr>
              <w:t> </w:t>
            </w:r>
            <w:r>
              <w:rPr>
                <w:sz w:val="18"/>
              </w:rPr>
              <w:t>II</w:t>
            </w:r>
          </w:p>
        </w:tc>
        <w:tc>
          <w:tcPr>
            <w:tcW w:w="1671" w:type="dxa"/>
          </w:tcPr>
          <w:p>
            <w:pPr>
              <w:pStyle w:val="TableParagraph"/>
              <w:spacing w:before="181"/>
              <w:ind w:left="10" w:right="1"/>
              <w:jc w:val="center"/>
              <w:rPr>
                <w:sz w:val="18"/>
              </w:rPr>
            </w:pPr>
            <w:r>
              <w:rPr>
                <w:spacing w:val="-2"/>
                <w:sz w:val="18"/>
              </w:rPr>
              <w:t>3,000.00</w:t>
            </w:r>
          </w:p>
        </w:tc>
        <w:tc>
          <w:tcPr>
            <w:tcW w:w="2144" w:type="dxa"/>
          </w:tcPr>
          <w:p>
            <w:pPr>
              <w:pStyle w:val="TableParagraph"/>
              <w:spacing w:before="78"/>
              <w:ind w:left="314" w:firstLine="374"/>
              <w:rPr>
                <w:sz w:val="18"/>
              </w:rPr>
            </w:pPr>
            <w:r>
              <w:rPr>
                <w:sz w:val="18"/>
              </w:rPr>
              <w:t>A PLAZO </w:t>
            </w:r>
            <w:r>
              <w:rPr>
                <w:spacing w:val="-2"/>
                <w:sz w:val="18"/>
              </w:rPr>
              <w:t>INDETERMINADO</w:t>
            </w:r>
          </w:p>
        </w:tc>
      </w:tr>
      <w:tr>
        <w:trPr>
          <w:trHeight w:val="569" w:hRule="atLeast"/>
        </w:trPr>
        <w:tc>
          <w:tcPr>
            <w:tcW w:w="833" w:type="dxa"/>
          </w:tcPr>
          <w:p>
            <w:pPr>
              <w:pStyle w:val="TableParagraph"/>
              <w:spacing w:before="179"/>
              <w:ind w:left="11"/>
              <w:jc w:val="center"/>
              <w:rPr>
                <w:rFonts w:ascii="Arial"/>
                <w:b/>
                <w:sz w:val="18"/>
              </w:rPr>
            </w:pPr>
            <w:r>
              <w:rPr>
                <w:rFonts w:ascii="Arial"/>
                <w:b/>
                <w:spacing w:val="-5"/>
                <w:sz w:val="18"/>
              </w:rPr>
              <w:t>147</w:t>
            </w:r>
          </w:p>
        </w:tc>
        <w:tc>
          <w:tcPr>
            <w:tcW w:w="828" w:type="dxa"/>
          </w:tcPr>
          <w:p>
            <w:pPr>
              <w:pStyle w:val="TableParagraph"/>
              <w:spacing w:before="179"/>
              <w:ind w:left="10"/>
              <w:jc w:val="center"/>
              <w:rPr>
                <w:sz w:val="18"/>
              </w:rPr>
            </w:pPr>
            <w:r>
              <w:rPr>
                <w:spacing w:val="-4"/>
                <w:sz w:val="18"/>
              </w:rPr>
              <w:t>SDDI</w:t>
            </w:r>
          </w:p>
        </w:tc>
        <w:tc>
          <w:tcPr>
            <w:tcW w:w="2180" w:type="dxa"/>
          </w:tcPr>
          <w:p>
            <w:pPr>
              <w:pStyle w:val="TableParagraph"/>
              <w:spacing w:before="76"/>
              <w:ind w:left="163" w:firstLine="134"/>
              <w:rPr>
                <w:sz w:val="18"/>
              </w:rPr>
            </w:pPr>
            <w:r>
              <w:rPr>
                <w:sz w:val="18"/>
              </w:rPr>
              <w:t>ESPECIALISTA EN BIENES</w:t>
            </w:r>
            <w:r>
              <w:rPr>
                <w:spacing w:val="-15"/>
                <w:sz w:val="18"/>
              </w:rPr>
              <w:t> </w:t>
            </w:r>
            <w:r>
              <w:rPr>
                <w:sz w:val="18"/>
              </w:rPr>
              <w:t>ESTATALES</w:t>
            </w:r>
            <w:r>
              <w:rPr>
                <w:spacing w:val="-12"/>
                <w:sz w:val="18"/>
              </w:rPr>
              <w:t> </w:t>
            </w:r>
            <w:r>
              <w:rPr>
                <w:sz w:val="18"/>
              </w:rPr>
              <w:t>I</w:t>
            </w:r>
          </w:p>
        </w:tc>
        <w:tc>
          <w:tcPr>
            <w:tcW w:w="1671" w:type="dxa"/>
          </w:tcPr>
          <w:p>
            <w:pPr>
              <w:pStyle w:val="TableParagraph"/>
              <w:spacing w:before="179"/>
              <w:ind w:left="10" w:right="1"/>
              <w:jc w:val="center"/>
              <w:rPr>
                <w:sz w:val="18"/>
              </w:rPr>
            </w:pPr>
            <w:r>
              <w:rPr>
                <w:spacing w:val="-2"/>
                <w:sz w:val="18"/>
              </w:rPr>
              <w:t>3,000.00</w:t>
            </w:r>
          </w:p>
        </w:tc>
        <w:tc>
          <w:tcPr>
            <w:tcW w:w="2144" w:type="dxa"/>
          </w:tcPr>
          <w:p>
            <w:pPr>
              <w:pStyle w:val="TableParagraph"/>
              <w:spacing w:before="76"/>
              <w:ind w:left="314" w:firstLine="374"/>
              <w:rPr>
                <w:sz w:val="18"/>
              </w:rPr>
            </w:pPr>
            <w:r>
              <w:rPr>
                <w:sz w:val="18"/>
              </w:rPr>
              <w:t>A PLAZO </w:t>
            </w:r>
            <w:r>
              <w:rPr>
                <w:spacing w:val="-2"/>
                <w:sz w:val="18"/>
              </w:rPr>
              <w:t>INDETERMINADO</w:t>
            </w:r>
          </w:p>
        </w:tc>
      </w:tr>
      <w:tr>
        <w:trPr>
          <w:trHeight w:val="570" w:hRule="atLeast"/>
        </w:trPr>
        <w:tc>
          <w:tcPr>
            <w:tcW w:w="833" w:type="dxa"/>
          </w:tcPr>
          <w:p>
            <w:pPr>
              <w:pStyle w:val="TableParagraph"/>
              <w:spacing w:before="181"/>
              <w:ind w:left="11"/>
              <w:jc w:val="center"/>
              <w:rPr>
                <w:rFonts w:ascii="Arial"/>
                <w:b/>
                <w:sz w:val="18"/>
              </w:rPr>
            </w:pPr>
            <w:r>
              <w:rPr>
                <w:rFonts w:ascii="Arial"/>
                <w:b/>
                <w:spacing w:val="-5"/>
                <w:sz w:val="18"/>
              </w:rPr>
              <w:t>136</w:t>
            </w:r>
          </w:p>
        </w:tc>
        <w:tc>
          <w:tcPr>
            <w:tcW w:w="828" w:type="dxa"/>
          </w:tcPr>
          <w:p>
            <w:pPr>
              <w:pStyle w:val="TableParagraph"/>
              <w:spacing w:before="181"/>
              <w:ind w:left="10"/>
              <w:jc w:val="center"/>
              <w:rPr>
                <w:sz w:val="18"/>
              </w:rPr>
            </w:pPr>
            <w:r>
              <w:rPr>
                <w:spacing w:val="-4"/>
                <w:sz w:val="18"/>
              </w:rPr>
              <w:t>SDDI</w:t>
            </w:r>
          </w:p>
        </w:tc>
        <w:tc>
          <w:tcPr>
            <w:tcW w:w="2180" w:type="dxa"/>
          </w:tcPr>
          <w:p>
            <w:pPr>
              <w:pStyle w:val="TableParagraph"/>
              <w:spacing w:before="78"/>
              <w:ind w:left="113" w:firstLine="184"/>
              <w:rPr>
                <w:sz w:val="18"/>
              </w:rPr>
            </w:pPr>
            <w:r>
              <w:rPr>
                <w:sz w:val="18"/>
              </w:rPr>
              <w:t>ESPECIALISTA EN BIENES</w:t>
            </w:r>
            <w:r>
              <w:rPr>
                <w:spacing w:val="-15"/>
                <w:sz w:val="18"/>
              </w:rPr>
              <w:t> </w:t>
            </w:r>
            <w:r>
              <w:rPr>
                <w:sz w:val="18"/>
              </w:rPr>
              <w:t>ESTATALES</w:t>
            </w:r>
            <w:r>
              <w:rPr>
                <w:spacing w:val="-12"/>
                <w:sz w:val="18"/>
              </w:rPr>
              <w:t> </w:t>
            </w:r>
            <w:r>
              <w:rPr>
                <w:sz w:val="18"/>
              </w:rPr>
              <w:t>III</w:t>
            </w:r>
          </w:p>
        </w:tc>
        <w:tc>
          <w:tcPr>
            <w:tcW w:w="1671" w:type="dxa"/>
          </w:tcPr>
          <w:p>
            <w:pPr>
              <w:pStyle w:val="TableParagraph"/>
              <w:spacing w:before="181"/>
              <w:ind w:left="10"/>
              <w:jc w:val="center"/>
              <w:rPr>
                <w:sz w:val="18"/>
              </w:rPr>
            </w:pPr>
            <w:r>
              <w:rPr>
                <w:spacing w:val="-2"/>
                <w:sz w:val="18"/>
              </w:rPr>
              <w:t>4,000.00</w:t>
            </w:r>
          </w:p>
        </w:tc>
        <w:tc>
          <w:tcPr>
            <w:tcW w:w="2144" w:type="dxa"/>
          </w:tcPr>
          <w:p>
            <w:pPr>
              <w:pStyle w:val="TableParagraph"/>
              <w:spacing w:before="181"/>
              <w:ind w:left="6" w:right="2"/>
              <w:jc w:val="center"/>
              <w:rPr>
                <w:sz w:val="18"/>
              </w:rPr>
            </w:pPr>
            <w:r>
              <w:rPr>
                <w:spacing w:val="-2"/>
                <w:sz w:val="18"/>
              </w:rPr>
              <w:t>SUPLENCIA</w:t>
            </w:r>
          </w:p>
        </w:tc>
      </w:tr>
      <w:tr>
        <w:trPr>
          <w:trHeight w:val="570" w:hRule="atLeast"/>
        </w:trPr>
        <w:tc>
          <w:tcPr>
            <w:tcW w:w="833" w:type="dxa"/>
          </w:tcPr>
          <w:p>
            <w:pPr>
              <w:pStyle w:val="TableParagraph"/>
              <w:spacing w:before="181"/>
              <w:ind w:left="11"/>
              <w:jc w:val="center"/>
              <w:rPr>
                <w:rFonts w:ascii="Arial"/>
                <w:b/>
                <w:sz w:val="18"/>
              </w:rPr>
            </w:pPr>
            <w:r>
              <w:rPr>
                <w:rFonts w:ascii="Arial"/>
                <w:b/>
                <w:spacing w:val="-5"/>
                <w:sz w:val="18"/>
              </w:rPr>
              <w:t>137</w:t>
            </w:r>
          </w:p>
        </w:tc>
        <w:tc>
          <w:tcPr>
            <w:tcW w:w="828" w:type="dxa"/>
          </w:tcPr>
          <w:p>
            <w:pPr>
              <w:pStyle w:val="TableParagraph"/>
              <w:spacing w:before="181"/>
              <w:ind w:left="10"/>
              <w:jc w:val="center"/>
              <w:rPr>
                <w:sz w:val="18"/>
              </w:rPr>
            </w:pPr>
            <w:r>
              <w:rPr>
                <w:spacing w:val="-4"/>
                <w:sz w:val="18"/>
              </w:rPr>
              <w:t>SDDI</w:t>
            </w:r>
          </w:p>
        </w:tc>
        <w:tc>
          <w:tcPr>
            <w:tcW w:w="2180" w:type="dxa"/>
          </w:tcPr>
          <w:p>
            <w:pPr>
              <w:pStyle w:val="TableParagraph"/>
              <w:spacing w:before="78"/>
              <w:ind w:left="113" w:firstLine="184"/>
              <w:rPr>
                <w:sz w:val="18"/>
              </w:rPr>
            </w:pPr>
            <w:r>
              <w:rPr>
                <w:sz w:val="18"/>
              </w:rPr>
              <w:t>ESPECIALISTA EN BIENES</w:t>
            </w:r>
            <w:r>
              <w:rPr>
                <w:spacing w:val="-15"/>
                <w:sz w:val="18"/>
              </w:rPr>
              <w:t> </w:t>
            </w:r>
            <w:r>
              <w:rPr>
                <w:sz w:val="18"/>
              </w:rPr>
              <w:t>ESTATALES</w:t>
            </w:r>
            <w:r>
              <w:rPr>
                <w:spacing w:val="-12"/>
                <w:sz w:val="18"/>
              </w:rPr>
              <w:t> </w:t>
            </w:r>
            <w:r>
              <w:rPr>
                <w:sz w:val="18"/>
              </w:rPr>
              <w:t>III</w:t>
            </w:r>
          </w:p>
        </w:tc>
        <w:tc>
          <w:tcPr>
            <w:tcW w:w="1671" w:type="dxa"/>
          </w:tcPr>
          <w:p>
            <w:pPr>
              <w:pStyle w:val="TableParagraph"/>
              <w:spacing w:before="181"/>
              <w:ind w:left="10" w:right="1"/>
              <w:jc w:val="center"/>
              <w:rPr>
                <w:sz w:val="18"/>
              </w:rPr>
            </w:pPr>
            <w:r>
              <w:rPr>
                <w:spacing w:val="-2"/>
                <w:sz w:val="18"/>
              </w:rPr>
              <w:t>3,000.00</w:t>
            </w:r>
          </w:p>
        </w:tc>
        <w:tc>
          <w:tcPr>
            <w:tcW w:w="2144" w:type="dxa"/>
          </w:tcPr>
          <w:p>
            <w:pPr>
              <w:pStyle w:val="TableParagraph"/>
              <w:spacing w:before="78"/>
              <w:ind w:left="314" w:firstLine="374"/>
              <w:rPr>
                <w:sz w:val="18"/>
              </w:rPr>
            </w:pPr>
            <w:r>
              <w:rPr>
                <w:sz w:val="18"/>
              </w:rPr>
              <w:t>A PLAZO </w:t>
            </w:r>
            <w:r>
              <w:rPr>
                <w:spacing w:val="-2"/>
                <w:sz w:val="18"/>
              </w:rPr>
              <w:t>INDETERMINADO</w:t>
            </w:r>
          </w:p>
        </w:tc>
      </w:tr>
      <w:tr>
        <w:trPr>
          <w:trHeight w:val="568" w:hRule="atLeast"/>
        </w:trPr>
        <w:tc>
          <w:tcPr>
            <w:tcW w:w="833" w:type="dxa"/>
          </w:tcPr>
          <w:p>
            <w:pPr>
              <w:pStyle w:val="TableParagraph"/>
              <w:spacing w:before="179"/>
              <w:ind w:left="11"/>
              <w:jc w:val="center"/>
              <w:rPr>
                <w:rFonts w:ascii="Arial"/>
                <w:b/>
                <w:sz w:val="18"/>
              </w:rPr>
            </w:pPr>
            <w:r>
              <w:rPr>
                <w:rFonts w:ascii="Arial"/>
                <w:b/>
                <w:spacing w:val="-5"/>
                <w:sz w:val="18"/>
              </w:rPr>
              <w:t>140</w:t>
            </w:r>
          </w:p>
        </w:tc>
        <w:tc>
          <w:tcPr>
            <w:tcW w:w="828" w:type="dxa"/>
          </w:tcPr>
          <w:p>
            <w:pPr>
              <w:pStyle w:val="TableParagraph"/>
              <w:spacing w:before="179"/>
              <w:ind w:left="10"/>
              <w:jc w:val="center"/>
              <w:rPr>
                <w:sz w:val="18"/>
              </w:rPr>
            </w:pPr>
            <w:r>
              <w:rPr>
                <w:spacing w:val="-4"/>
                <w:sz w:val="18"/>
              </w:rPr>
              <w:t>SDDI</w:t>
            </w:r>
          </w:p>
        </w:tc>
        <w:tc>
          <w:tcPr>
            <w:tcW w:w="2180" w:type="dxa"/>
          </w:tcPr>
          <w:p>
            <w:pPr>
              <w:pStyle w:val="TableParagraph"/>
              <w:spacing w:before="75"/>
              <w:ind w:left="139" w:firstLine="158"/>
              <w:rPr>
                <w:sz w:val="18"/>
              </w:rPr>
            </w:pPr>
            <w:r>
              <w:rPr>
                <w:sz w:val="18"/>
              </w:rPr>
              <w:t>ESPECIALISTA EN BIENES</w:t>
            </w:r>
            <w:r>
              <w:rPr>
                <w:spacing w:val="-15"/>
                <w:sz w:val="18"/>
              </w:rPr>
              <w:t> </w:t>
            </w:r>
            <w:r>
              <w:rPr>
                <w:sz w:val="18"/>
              </w:rPr>
              <w:t>ESTATALES</w:t>
            </w:r>
            <w:r>
              <w:rPr>
                <w:spacing w:val="-12"/>
                <w:sz w:val="18"/>
              </w:rPr>
              <w:t> </w:t>
            </w:r>
            <w:r>
              <w:rPr>
                <w:sz w:val="18"/>
              </w:rPr>
              <w:t>II</w:t>
            </w:r>
          </w:p>
        </w:tc>
        <w:tc>
          <w:tcPr>
            <w:tcW w:w="1671" w:type="dxa"/>
          </w:tcPr>
          <w:p>
            <w:pPr>
              <w:pStyle w:val="TableParagraph"/>
              <w:spacing w:before="179"/>
              <w:ind w:left="10" w:right="1"/>
              <w:jc w:val="center"/>
              <w:rPr>
                <w:sz w:val="18"/>
              </w:rPr>
            </w:pPr>
            <w:r>
              <w:rPr>
                <w:spacing w:val="-2"/>
                <w:sz w:val="18"/>
              </w:rPr>
              <w:t>3,500.00</w:t>
            </w:r>
          </w:p>
        </w:tc>
        <w:tc>
          <w:tcPr>
            <w:tcW w:w="2144" w:type="dxa"/>
          </w:tcPr>
          <w:p>
            <w:pPr>
              <w:pStyle w:val="TableParagraph"/>
              <w:spacing w:before="75"/>
              <w:ind w:left="314" w:firstLine="374"/>
              <w:rPr>
                <w:sz w:val="18"/>
              </w:rPr>
            </w:pPr>
            <w:r>
              <w:rPr>
                <w:sz w:val="18"/>
              </w:rPr>
              <w:t>A PLAZO </w:t>
            </w:r>
            <w:r>
              <w:rPr>
                <w:spacing w:val="-2"/>
                <w:sz w:val="18"/>
              </w:rPr>
              <w:t>INDETERMINADO</w:t>
            </w:r>
          </w:p>
        </w:tc>
      </w:tr>
      <w:tr>
        <w:trPr>
          <w:trHeight w:val="570" w:hRule="atLeast"/>
        </w:trPr>
        <w:tc>
          <w:tcPr>
            <w:tcW w:w="833" w:type="dxa"/>
          </w:tcPr>
          <w:p>
            <w:pPr>
              <w:pStyle w:val="TableParagraph"/>
              <w:spacing w:before="181"/>
              <w:ind w:left="11"/>
              <w:jc w:val="center"/>
              <w:rPr>
                <w:rFonts w:ascii="Arial"/>
                <w:b/>
                <w:sz w:val="18"/>
              </w:rPr>
            </w:pPr>
            <w:r>
              <w:rPr>
                <w:rFonts w:ascii="Arial"/>
                <w:b/>
                <w:spacing w:val="-5"/>
                <w:sz w:val="18"/>
              </w:rPr>
              <w:t>141</w:t>
            </w:r>
          </w:p>
        </w:tc>
        <w:tc>
          <w:tcPr>
            <w:tcW w:w="828" w:type="dxa"/>
          </w:tcPr>
          <w:p>
            <w:pPr>
              <w:pStyle w:val="TableParagraph"/>
              <w:spacing w:before="181"/>
              <w:ind w:left="10"/>
              <w:jc w:val="center"/>
              <w:rPr>
                <w:sz w:val="18"/>
              </w:rPr>
            </w:pPr>
            <w:r>
              <w:rPr>
                <w:spacing w:val="-4"/>
                <w:sz w:val="18"/>
              </w:rPr>
              <w:t>SDDI</w:t>
            </w:r>
          </w:p>
        </w:tc>
        <w:tc>
          <w:tcPr>
            <w:tcW w:w="2180" w:type="dxa"/>
          </w:tcPr>
          <w:p>
            <w:pPr>
              <w:pStyle w:val="TableParagraph"/>
              <w:spacing w:before="78"/>
              <w:ind w:left="139" w:firstLine="158"/>
              <w:rPr>
                <w:sz w:val="18"/>
              </w:rPr>
            </w:pPr>
            <w:r>
              <w:rPr>
                <w:sz w:val="18"/>
              </w:rPr>
              <w:t>ESPECIALISTA EN BIENES</w:t>
            </w:r>
            <w:r>
              <w:rPr>
                <w:spacing w:val="-15"/>
                <w:sz w:val="18"/>
              </w:rPr>
              <w:t> </w:t>
            </w:r>
            <w:r>
              <w:rPr>
                <w:sz w:val="18"/>
              </w:rPr>
              <w:t>ESTATALES</w:t>
            </w:r>
            <w:r>
              <w:rPr>
                <w:spacing w:val="-12"/>
                <w:sz w:val="18"/>
              </w:rPr>
              <w:t> </w:t>
            </w:r>
            <w:r>
              <w:rPr>
                <w:sz w:val="18"/>
              </w:rPr>
              <w:t>II</w:t>
            </w:r>
          </w:p>
        </w:tc>
        <w:tc>
          <w:tcPr>
            <w:tcW w:w="1671" w:type="dxa"/>
          </w:tcPr>
          <w:p>
            <w:pPr>
              <w:pStyle w:val="TableParagraph"/>
              <w:spacing w:before="181"/>
              <w:ind w:left="10" w:right="1"/>
              <w:jc w:val="center"/>
              <w:rPr>
                <w:sz w:val="18"/>
              </w:rPr>
            </w:pPr>
            <w:r>
              <w:rPr>
                <w:spacing w:val="-2"/>
                <w:sz w:val="18"/>
              </w:rPr>
              <w:t>3,000.00</w:t>
            </w:r>
          </w:p>
        </w:tc>
        <w:tc>
          <w:tcPr>
            <w:tcW w:w="2144" w:type="dxa"/>
          </w:tcPr>
          <w:p>
            <w:pPr>
              <w:pStyle w:val="TableParagraph"/>
              <w:spacing w:before="78"/>
              <w:ind w:left="314" w:firstLine="374"/>
              <w:rPr>
                <w:sz w:val="18"/>
              </w:rPr>
            </w:pPr>
            <w:r>
              <w:rPr>
                <w:sz w:val="18"/>
              </w:rPr>
              <w:t>A PLAZO </w:t>
            </w:r>
            <w:r>
              <w:rPr>
                <w:spacing w:val="-2"/>
                <w:sz w:val="18"/>
              </w:rPr>
              <w:t>INDETERMINADO</w:t>
            </w:r>
          </w:p>
        </w:tc>
      </w:tr>
      <w:tr>
        <w:trPr>
          <w:trHeight w:val="571" w:hRule="atLeast"/>
        </w:trPr>
        <w:tc>
          <w:tcPr>
            <w:tcW w:w="833" w:type="dxa"/>
          </w:tcPr>
          <w:p>
            <w:pPr>
              <w:pStyle w:val="TableParagraph"/>
              <w:spacing w:before="181"/>
              <w:ind w:left="11"/>
              <w:jc w:val="center"/>
              <w:rPr>
                <w:rFonts w:ascii="Arial"/>
                <w:b/>
                <w:sz w:val="18"/>
              </w:rPr>
            </w:pPr>
            <w:r>
              <w:rPr>
                <w:rFonts w:ascii="Arial"/>
                <w:b/>
                <w:spacing w:val="-5"/>
                <w:sz w:val="18"/>
              </w:rPr>
              <w:t>149</w:t>
            </w:r>
          </w:p>
        </w:tc>
        <w:tc>
          <w:tcPr>
            <w:tcW w:w="828" w:type="dxa"/>
          </w:tcPr>
          <w:p>
            <w:pPr>
              <w:pStyle w:val="TableParagraph"/>
              <w:spacing w:before="181"/>
              <w:ind w:left="10"/>
              <w:jc w:val="center"/>
              <w:rPr>
                <w:sz w:val="18"/>
              </w:rPr>
            </w:pPr>
            <w:r>
              <w:rPr>
                <w:spacing w:val="-4"/>
                <w:sz w:val="18"/>
              </w:rPr>
              <w:t>SDDI</w:t>
            </w:r>
          </w:p>
        </w:tc>
        <w:tc>
          <w:tcPr>
            <w:tcW w:w="2180" w:type="dxa"/>
          </w:tcPr>
          <w:p>
            <w:pPr>
              <w:pStyle w:val="TableParagraph"/>
              <w:spacing w:before="78"/>
              <w:ind w:left="494" w:hanging="411"/>
              <w:rPr>
                <w:sz w:val="18"/>
              </w:rPr>
            </w:pPr>
            <w:r>
              <w:rPr>
                <w:sz w:val="18"/>
              </w:rPr>
              <w:t>ASISTENTE</w:t>
            </w:r>
            <w:r>
              <w:rPr>
                <w:spacing w:val="-15"/>
                <w:sz w:val="18"/>
              </w:rPr>
              <w:t> </w:t>
            </w:r>
            <w:r>
              <w:rPr>
                <w:sz w:val="18"/>
              </w:rPr>
              <w:t>EN</w:t>
            </w:r>
            <w:r>
              <w:rPr>
                <w:spacing w:val="-12"/>
                <w:sz w:val="18"/>
              </w:rPr>
              <w:t> </w:t>
            </w:r>
            <w:r>
              <w:rPr>
                <w:sz w:val="18"/>
              </w:rPr>
              <w:t>BIENES ESTATALES II</w:t>
            </w:r>
          </w:p>
        </w:tc>
        <w:tc>
          <w:tcPr>
            <w:tcW w:w="1671" w:type="dxa"/>
          </w:tcPr>
          <w:p>
            <w:pPr>
              <w:pStyle w:val="TableParagraph"/>
              <w:spacing w:before="181"/>
              <w:ind w:left="10" w:right="1"/>
              <w:jc w:val="center"/>
              <w:rPr>
                <w:sz w:val="18"/>
              </w:rPr>
            </w:pPr>
            <w:r>
              <w:rPr>
                <w:spacing w:val="-2"/>
                <w:sz w:val="18"/>
              </w:rPr>
              <w:t>2,000.00</w:t>
            </w:r>
          </w:p>
        </w:tc>
        <w:tc>
          <w:tcPr>
            <w:tcW w:w="2144" w:type="dxa"/>
          </w:tcPr>
          <w:p>
            <w:pPr>
              <w:pStyle w:val="TableParagraph"/>
              <w:spacing w:before="78"/>
              <w:ind w:left="314" w:firstLine="374"/>
              <w:rPr>
                <w:sz w:val="18"/>
              </w:rPr>
            </w:pPr>
            <w:r>
              <w:rPr>
                <w:sz w:val="18"/>
              </w:rPr>
              <w:t>A PLAZO </w:t>
            </w:r>
            <w:r>
              <w:rPr>
                <w:spacing w:val="-2"/>
                <w:sz w:val="18"/>
              </w:rPr>
              <w:t>INDETERMINADO</w:t>
            </w:r>
          </w:p>
        </w:tc>
      </w:tr>
      <w:tr>
        <w:trPr>
          <w:trHeight w:val="568" w:hRule="atLeast"/>
        </w:trPr>
        <w:tc>
          <w:tcPr>
            <w:tcW w:w="833" w:type="dxa"/>
          </w:tcPr>
          <w:p>
            <w:pPr>
              <w:pStyle w:val="TableParagraph"/>
              <w:spacing w:before="179"/>
              <w:ind w:left="11"/>
              <w:jc w:val="center"/>
              <w:rPr>
                <w:rFonts w:ascii="Arial"/>
                <w:b/>
                <w:sz w:val="18"/>
              </w:rPr>
            </w:pPr>
            <w:r>
              <w:rPr>
                <w:rFonts w:ascii="Arial"/>
                <w:b/>
                <w:spacing w:val="-5"/>
                <w:sz w:val="18"/>
              </w:rPr>
              <w:t>59</w:t>
            </w:r>
          </w:p>
        </w:tc>
        <w:tc>
          <w:tcPr>
            <w:tcW w:w="828" w:type="dxa"/>
          </w:tcPr>
          <w:p>
            <w:pPr>
              <w:pStyle w:val="TableParagraph"/>
              <w:spacing w:before="179"/>
              <w:ind w:left="10" w:right="2"/>
              <w:jc w:val="center"/>
              <w:rPr>
                <w:sz w:val="18"/>
              </w:rPr>
            </w:pPr>
            <w:r>
              <w:rPr>
                <w:spacing w:val="-4"/>
                <w:sz w:val="18"/>
              </w:rPr>
              <w:t>SDNC</w:t>
            </w:r>
          </w:p>
        </w:tc>
        <w:tc>
          <w:tcPr>
            <w:tcW w:w="2180" w:type="dxa"/>
          </w:tcPr>
          <w:p>
            <w:pPr>
              <w:pStyle w:val="TableParagraph"/>
              <w:spacing w:before="75"/>
              <w:ind w:left="113" w:firstLine="184"/>
              <w:rPr>
                <w:sz w:val="18"/>
              </w:rPr>
            </w:pPr>
            <w:r>
              <w:rPr>
                <w:sz w:val="18"/>
              </w:rPr>
              <w:t>ESPECIALISTA EN BIENES</w:t>
            </w:r>
            <w:r>
              <w:rPr>
                <w:spacing w:val="-15"/>
                <w:sz w:val="18"/>
              </w:rPr>
              <w:t> </w:t>
            </w:r>
            <w:r>
              <w:rPr>
                <w:sz w:val="18"/>
              </w:rPr>
              <w:t>ESTATALES</w:t>
            </w:r>
            <w:r>
              <w:rPr>
                <w:spacing w:val="-12"/>
                <w:sz w:val="18"/>
              </w:rPr>
              <w:t> </w:t>
            </w:r>
            <w:r>
              <w:rPr>
                <w:sz w:val="18"/>
              </w:rPr>
              <w:t>III</w:t>
            </w:r>
          </w:p>
        </w:tc>
        <w:tc>
          <w:tcPr>
            <w:tcW w:w="1671" w:type="dxa"/>
          </w:tcPr>
          <w:p>
            <w:pPr>
              <w:pStyle w:val="TableParagraph"/>
              <w:spacing w:before="179"/>
              <w:ind w:left="10" w:right="1"/>
              <w:jc w:val="center"/>
              <w:rPr>
                <w:sz w:val="18"/>
              </w:rPr>
            </w:pPr>
            <w:r>
              <w:rPr>
                <w:spacing w:val="-2"/>
                <w:sz w:val="18"/>
              </w:rPr>
              <w:t>4,000.00</w:t>
            </w:r>
          </w:p>
        </w:tc>
        <w:tc>
          <w:tcPr>
            <w:tcW w:w="2144" w:type="dxa"/>
          </w:tcPr>
          <w:p>
            <w:pPr>
              <w:pStyle w:val="TableParagraph"/>
              <w:spacing w:before="179"/>
              <w:ind w:left="6" w:right="2"/>
              <w:jc w:val="center"/>
              <w:rPr>
                <w:sz w:val="18"/>
              </w:rPr>
            </w:pPr>
            <w:r>
              <w:rPr>
                <w:spacing w:val="-2"/>
                <w:sz w:val="18"/>
              </w:rPr>
              <w:t>SUPLENCIA</w:t>
            </w:r>
          </w:p>
        </w:tc>
      </w:tr>
    </w:tbl>
    <w:p>
      <w:pPr>
        <w:pStyle w:val="TableParagraph"/>
        <w:spacing w:after="0"/>
        <w:jc w:val="center"/>
        <w:rPr>
          <w:sz w:val="18"/>
        </w:rPr>
        <w:sectPr>
          <w:pgSz w:w="11910" w:h="16840"/>
          <w:pgMar w:header="459" w:footer="864" w:top="1580" w:bottom="1180" w:left="1700" w:right="1275"/>
        </w:sectPr>
      </w:pPr>
    </w:p>
    <w:p>
      <w:pPr>
        <w:pStyle w:val="BodyText"/>
      </w:pPr>
      <w:r>
        <w:rPr/>
        <w:drawing>
          <wp:anchor distT="0" distB="0" distL="0" distR="0" allowOverlap="1" layoutInCell="1" locked="0" behindDoc="1" simplePos="0" relativeHeight="486770176">
            <wp:simplePos x="0" y="0"/>
            <wp:positionH relativeFrom="page">
              <wp:posOffset>4728209</wp:posOffset>
            </wp:positionH>
            <wp:positionV relativeFrom="page">
              <wp:posOffset>332104</wp:posOffset>
            </wp:positionV>
            <wp:extent cx="2190749" cy="93345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2190749" cy="933450"/>
                    </a:xfrm>
                    <a:prstGeom prst="rect">
                      <a:avLst/>
                    </a:prstGeom>
                  </pic:spPr>
                </pic:pic>
              </a:graphicData>
            </a:graphic>
          </wp:anchor>
        </w:drawing>
      </w:r>
    </w:p>
    <w:p>
      <w:pPr>
        <w:pStyle w:val="ListParagraph"/>
        <w:numPr>
          <w:ilvl w:val="1"/>
          <w:numId w:val="1"/>
        </w:numPr>
        <w:tabs>
          <w:tab w:pos="1290" w:val="left" w:leader="none"/>
        </w:tabs>
        <w:spacing w:line="237" w:lineRule="auto" w:before="0" w:after="0"/>
        <w:ind w:left="1290" w:right="141" w:hanging="360"/>
        <w:jc w:val="left"/>
        <w:rPr>
          <w:rFonts w:ascii="Symbol" w:hAnsi="Symbol"/>
          <w:sz w:val="22"/>
        </w:rPr>
      </w:pPr>
      <w:r>
        <w:rPr>
          <w:sz w:val="22"/>
        </w:rPr>
        <w:t>El</w:t>
      </w:r>
      <w:r>
        <w:rPr>
          <w:spacing w:val="38"/>
          <w:sz w:val="22"/>
        </w:rPr>
        <w:t> </w:t>
      </w:r>
      <w:r>
        <w:rPr>
          <w:sz w:val="22"/>
        </w:rPr>
        <w:t>postulante</w:t>
      </w:r>
      <w:r>
        <w:rPr>
          <w:spacing w:val="39"/>
          <w:sz w:val="22"/>
        </w:rPr>
        <w:t> </w:t>
      </w:r>
      <w:r>
        <w:rPr>
          <w:sz w:val="22"/>
        </w:rPr>
        <w:t>ganador</w:t>
      </w:r>
      <w:r>
        <w:rPr>
          <w:spacing w:val="40"/>
          <w:sz w:val="22"/>
        </w:rPr>
        <w:t> </w:t>
      </w:r>
      <w:r>
        <w:rPr>
          <w:sz w:val="22"/>
        </w:rPr>
        <w:t>debe</w:t>
      </w:r>
      <w:r>
        <w:rPr>
          <w:spacing w:val="39"/>
          <w:sz w:val="22"/>
        </w:rPr>
        <w:t> </w:t>
      </w:r>
      <w:r>
        <w:rPr>
          <w:sz w:val="22"/>
        </w:rPr>
        <w:t>cumplir</w:t>
      </w:r>
      <w:r>
        <w:rPr>
          <w:spacing w:val="40"/>
          <w:sz w:val="22"/>
        </w:rPr>
        <w:t> </w:t>
      </w:r>
      <w:r>
        <w:rPr>
          <w:sz w:val="22"/>
        </w:rPr>
        <w:t>con</w:t>
      </w:r>
      <w:r>
        <w:rPr>
          <w:spacing w:val="38"/>
          <w:sz w:val="22"/>
        </w:rPr>
        <w:t> </w:t>
      </w:r>
      <w:r>
        <w:rPr>
          <w:sz w:val="22"/>
        </w:rPr>
        <w:t>el</w:t>
      </w:r>
      <w:r>
        <w:rPr>
          <w:spacing w:val="38"/>
          <w:sz w:val="22"/>
        </w:rPr>
        <w:t> </w:t>
      </w:r>
      <w:r>
        <w:rPr>
          <w:sz w:val="22"/>
        </w:rPr>
        <w:t>periodo</w:t>
      </w:r>
      <w:r>
        <w:rPr>
          <w:spacing w:val="39"/>
          <w:sz w:val="22"/>
        </w:rPr>
        <w:t> </w:t>
      </w:r>
      <w:r>
        <w:rPr>
          <w:sz w:val="22"/>
        </w:rPr>
        <w:t>de</w:t>
      </w:r>
      <w:r>
        <w:rPr>
          <w:spacing w:val="38"/>
          <w:sz w:val="22"/>
        </w:rPr>
        <w:t> </w:t>
      </w:r>
      <w:r>
        <w:rPr>
          <w:sz w:val="22"/>
        </w:rPr>
        <w:t>prueba</w:t>
      </w:r>
      <w:r>
        <w:rPr>
          <w:spacing w:val="38"/>
          <w:sz w:val="22"/>
        </w:rPr>
        <w:t> </w:t>
      </w:r>
      <w:r>
        <w:rPr>
          <w:sz w:val="22"/>
        </w:rPr>
        <w:t>que</w:t>
      </w:r>
      <w:r>
        <w:rPr>
          <w:spacing w:val="39"/>
          <w:sz w:val="22"/>
        </w:rPr>
        <w:t> </w:t>
      </w:r>
      <w:r>
        <w:rPr>
          <w:sz w:val="22"/>
        </w:rPr>
        <w:t>rige</w:t>
      </w:r>
      <w:r>
        <w:rPr>
          <w:spacing w:val="36"/>
          <w:sz w:val="22"/>
        </w:rPr>
        <w:t> </w:t>
      </w:r>
      <w:r>
        <w:rPr>
          <w:sz w:val="22"/>
        </w:rPr>
        <w:t>a partir del inicio del contrato, de acuerdo al artículo 10 de la norma precitada.</w:t>
      </w:r>
    </w:p>
    <w:p>
      <w:pPr>
        <w:pStyle w:val="ListParagraph"/>
        <w:numPr>
          <w:ilvl w:val="1"/>
          <w:numId w:val="1"/>
        </w:numPr>
        <w:tabs>
          <w:tab w:pos="1290" w:val="left" w:leader="none"/>
        </w:tabs>
        <w:spacing w:line="237" w:lineRule="auto" w:before="1" w:after="0"/>
        <w:ind w:left="1290" w:right="137" w:hanging="360"/>
        <w:jc w:val="left"/>
        <w:rPr>
          <w:rFonts w:ascii="Symbol" w:hAnsi="Symbol"/>
          <w:sz w:val="22"/>
        </w:rPr>
      </w:pPr>
      <w:r>
        <w:rPr>
          <w:sz w:val="22"/>
        </w:rPr>
        <w:t>Lugar</w:t>
      </w:r>
      <w:r>
        <w:rPr>
          <w:spacing w:val="40"/>
          <w:sz w:val="22"/>
        </w:rPr>
        <w:t> </w:t>
      </w:r>
      <w:r>
        <w:rPr>
          <w:sz w:val="22"/>
        </w:rPr>
        <w:t>de</w:t>
      </w:r>
      <w:r>
        <w:rPr>
          <w:spacing w:val="40"/>
          <w:sz w:val="22"/>
        </w:rPr>
        <w:t> </w:t>
      </w:r>
      <w:r>
        <w:rPr>
          <w:sz w:val="22"/>
        </w:rPr>
        <w:t>prestación</w:t>
      </w:r>
      <w:r>
        <w:rPr>
          <w:spacing w:val="40"/>
          <w:sz w:val="22"/>
        </w:rPr>
        <w:t> </w:t>
      </w:r>
      <w:r>
        <w:rPr>
          <w:sz w:val="22"/>
        </w:rPr>
        <w:t>del</w:t>
      </w:r>
      <w:r>
        <w:rPr>
          <w:spacing w:val="40"/>
          <w:sz w:val="22"/>
        </w:rPr>
        <w:t> </w:t>
      </w:r>
      <w:r>
        <w:rPr>
          <w:sz w:val="22"/>
        </w:rPr>
        <w:t>servicio:</w:t>
      </w:r>
      <w:r>
        <w:rPr>
          <w:spacing w:val="40"/>
          <w:sz w:val="22"/>
        </w:rPr>
        <w:t> </w:t>
      </w:r>
      <w:r>
        <w:rPr>
          <w:sz w:val="22"/>
        </w:rPr>
        <w:t>Superintendencia</w:t>
      </w:r>
      <w:r>
        <w:rPr>
          <w:spacing w:val="40"/>
          <w:sz w:val="22"/>
        </w:rPr>
        <w:t> </w:t>
      </w:r>
      <w:r>
        <w:rPr>
          <w:sz w:val="22"/>
        </w:rPr>
        <w:t>Nacional</w:t>
      </w:r>
      <w:r>
        <w:rPr>
          <w:spacing w:val="40"/>
          <w:sz w:val="22"/>
        </w:rPr>
        <w:t> </w:t>
      </w:r>
      <w:r>
        <w:rPr>
          <w:sz w:val="22"/>
        </w:rPr>
        <w:t>de</w:t>
      </w:r>
      <w:r>
        <w:rPr>
          <w:spacing w:val="40"/>
          <w:sz w:val="22"/>
        </w:rPr>
        <w:t> </w:t>
      </w:r>
      <w:r>
        <w:rPr>
          <w:sz w:val="22"/>
        </w:rPr>
        <w:t>Bienes</w:t>
      </w:r>
      <w:r>
        <w:rPr>
          <w:spacing w:val="80"/>
          <w:sz w:val="22"/>
        </w:rPr>
        <w:t> </w:t>
      </w:r>
      <w:r>
        <w:rPr>
          <w:sz w:val="22"/>
        </w:rPr>
        <w:t>Estatales, ubicado en el distrito de San Isidro.</w:t>
      </w:r>
    </w:p>
    <w:p>
      <w:pPr>
        <w:pStyle w:val="ListParagraph"/>
        <w:numPr>
          <w:ilvl w:val="1"/>
          <w:numId w:val="1"/>
        </w:numPr>
        <w:tabs>
          <w:tab w:pos="1290" w:val="left" w:leader="none"/>
        </w:tabs>
        <w:spacing w:line="240" w:lineRule="auto" w:before="2" w:after="0"/>
        <w:ind w:left="1290" w:right="0" w:hanging="360"/>
        <w:jc w:val="left"/>
        <w:rPr>
          <w:rFonts w:ascii="Symbol" w:hAnsi="Symbol"/>
          <w:sz w:val="22"/>
        </w:rPr>
      </w:pPr>
      <w:r>
        <w:rPr>
          <w:sz w:val="22"/>
        </w:rPr>
        <w:t>Modalidad</w:t>
      </w:r>
      <w:r>
        <w:rPr>
          <w:spacing w:val="-4"/>
          <w:sz w:val="22"/>
        </w:rPr>
        <w:t> </w:t>
      </w:r>
      <w:r>
        <w:rPr>
          <w:sz w:val="22"/>
        </w:rPr>
        <w:t>de</w:t>
      </w:r>
      <w:r>
        <w:rPr>
          <w:spacing w:val="-4"/>
          <w:sz w:val="22"/>
        </w:rPr>
        <w:t> </w:t>
      </w:r>
      <w:r>
        <w:rPr>
          <w:sz w:val="22"/>
        </w:rPr>
        <w:t>trabajo:</w:t>
      </w:r>
      <w:r>
        <w:rPr>
          <w:spacing w:val="-3"/>
          <w:sz w:val="22"/>
        </w:rPr>
        <w:t> </w:t>
      </w:r>
      <w:r>
        <w:rPr>
          <w:spacing w:val="-2"/>
          <w:sz w:val="22"/>
        </w:rPr>
        <w:t>Presencial.</w:t>
      </w:r>
    </w:p>
    <w:p>
      <w:pPr>
        <w:pStyle w:val="BodyText"/>
        <w:spacing w:before="250"/>
      </w:pPr>
    </w:p>
    <w:p>
      <w:pPr>
        <w:pStyle w:val="Heading1"/>
        <w:numPr>
          <w:ilvl w:val="0"/>
          <w:numId w:val="1"/>
        </w:numPr>
        <w:tabs>
          <w:tab w:pos="708" w:val="left" w:leader="none"/>
        </w:tabs>
        <w:spacing w:line="240" w:lineRule="auto" w:before="1" w:after="0"/>
        <w:ind w:left="708" w:right="0" w:hanging="286"/>
        <w:jc w:val="left"/>
        <w:rPr>
          <w:u w:val="none"/>
        </w:rPr>
      </w:pPr>
      <w:r>
        <w:rPr>
          <w:u w:val="thick"/>
        </w:rPr>
        <w:t>REQUISITOS</w:t>
      </w:r>
      <w:r>
        <w:rPr>
          <w:spacing w:val="-11"/>
          <w:u w:val="thick"/>
        </w:rPr>
        <w:t> </w:t>
      </w:r>
      <w:r>
        <w:rPr>
          <w:u w:val="thick"/>
        </w:rPr>
        <w:t>GENERALES</w:t>
      </w:r>
      <w:r>
        <w:rPr>
          <w:spacing w:val="-9"/>
          <w:u w:val="thick"/>
        </w:rPr>
        <w:t> </w:t>
      </w:r>
      <w:r>
        <w:rPr>
          <w:spacing w:val="-2"/>
          <w:u w:val="thick"/>
        </w:rPr>
        <w:t>OBLIGATORIOS</w:t>
      </w:r>
      <w:r>
        <w:rPr>
          <w:spacing w:val="-2"/>
          <w:u w:val="none"/>
        </w:rPr>
        <w:t>:</w:t>
      </w:r>
    </w:p>
    <w:p>
      <w:pPr>
        <w:pStyle w:val="BodyText"/>
        <w:spacing w:before="2"/>
        <w:rPr>
          <w:rFonts w:ascii="Arial"/>
          <w:b/>
        </w:rPr>
      </w:pPr>
    </w:p>
    <w:p>
      <w:pPr>
        <w:pStyle w:val="ListParagraph"/>
        <w:numPr>
          <w:ilvl w:val="1"/>
          <w:numId w:val="1"/>
        </w:numPr>
        <w:tabs>
          <w:tab w:pos="1212" w:val="left" w:leader="none"/>
        </w:tabs>
        <w:spacing w:line="268" w:lineRule="exact" w:before="0" w:after="0"/>
        <w:ind w:left="1212" w:right="0" w:hanging="359"/>
        <w:jc w:val="both"/>
        <w:rPr>
          <w:rFonts w:ascii="Symbol" w:hAnsi="Symbol"/>
          <w:sz w:val="22"/>
        </w:rPr>
      </w:pPr>
      <w:r>
        <w:rPr>
          <w:sz w:val="22"/>
        </w:rPr>
        <w:t>Cumplir</w:t>
      </w:r>
      <w:r>
        <w:rPr>
          <w:spacing w:val="-3"/>
          <w:sz w:val="22"/>
        </w:rPr>
        <w:t> </w:t>
      </w:r>
      <w:r>
        <w:rPr>
          <w:sz w:val="22"/>
        </w:rPr>
        <w:t>con</w:t>
      </w:r>
      <w:r>
        <w:rPr>
          <w:spacing w:val="-4"/>
          <w:sz w:val="22"/>
        </w:rPr>
        <w:t> </w:t>
      </w:r>
      <w:r>
        <w:rPr>
          <w:sz w:val="22"/>
        </w:rPr>
        <w:t>los</w:t>
      </w:r>
      <w:r>
        <w:rPr>
          <w:spacing w:val="-5"/>
          <w:sz w:val="22"/>
        </w:rPr>
        <w:t> </w:t>
      </w:r>
      <w:r>
        <w:rPr>
          <w:sz w:val="22"/>
        </w:rPr>
        <w:t>requisitos</w:t>
      </w:r>
      <w:r>
        <w:rPr>
          <w:spacing w:val="-3"/>
          <w:sz w:val="22"/>
        </w:rPr>
        <w:t> </w:t>
      </w:r>
      <w:r>
        <w:rPr>
          <w:sz w:val="22"/>
        </w:rPr>
        <w:t>mínimos</w:t>
      </w:r>
      <w:r>
        <w:rPr>
          <w:spacing w:val="-5"/>
          <w:sz w:val="22"/>
        </w:rPr>
        <w:t> </w:t>
      </w:r>
      <w:r>
        <w:rPr>
          <w:sz w:val="22"/>
        </w:rPr>
        <w:t>exigidos</w:t>
      </w:r>
      <w:r>
        <w:rPr>
          <w:spacing w:val="-3"/>
          <w:sz w:val="22"/>
        </w:rPr>
        <w:t> </w:t>
      </w:r>
      <w:r>
        <w:rPr>
          <w:sz w:val="22"/>
        </w:rPr>
        <w:t>para</w:t>
      </w:r>
      <w:r>
        <w:rPr>
          <w:spacing w:val="-5"/>
          <w:sz w:val="22"/>
        </w:rPr>
        <w:t> </w:t>
      </w:r>
      <w:r>
        <w:rPr>
          <w:sz w:val="22"/>
        </w:rPr>
        <w:t>el</w:t>
      </w:r>
      <w:r>
        <w:rPr>
          <w:spacing w:val="-4"/>
          <w:sz w:val="22"/>
        </w:rPr>
        <w:t> </w:t>
      </w:r>
      <w:r>
        <w:rPr>
          <w:spacing w:val="-2"/>
          <w:sz w:val="22"/>
        </w:rPr>
        <w:t>puesto.</w:t>
      </w:r>
    </w:p>
    <w:p>
      <w:pPr>
        <w:pStyle w:val="ListParagraph"/>
        <w:numPr>
          <w:ilvl w:val="1"/>
          <w:numId w:val="1"/>
        </w:numPr>
        <w:tabs>
          <w:tab w:pos="1214" w:val="left" w:leader="none"/>
        </w:tabs>
        <w:spacing w:line="240" w:lineRule="auto" w:before="0" w:after="0"/>
        <w:ind w:left="1214" w:right="142" w:hanging="360"/>
        <w:jc w:val="both"/>
        <w:rPr>
          <w:rFonts w:ascii="Symbol" w:hAnsi="Symbol"/>
          <w:sz w:val="22"/>
        </w:rPr>
      </w:pPr>
      <w:r>
        <w:rPr>
          <w:sz w:val="22"/>
        </w:rPr>
        <w:t>Estar en ejercicio pleno de los derechos civiles, que para</w:t>
      </w:r>
      <w:r>
        <w:rPr>
          <w:spacing w:val="-1"/>
          <w:sz w:val="22"/>
        </w:rPr>
        <w:t> </w:t>
      </w:r>
      <w:r>
        <w:rPr>
          <w:sz w:val="22"/>
        </w:rPr>
        <w:t>efectos</w:t>
      </w:r>
      <w:r>
        <w:rPr>
          <w:spacing w:val="-1"/>
          <w:sz w:val="22"/>
        </w:rPr>
        <w:t> </w:t>
      </w:r>
      <w:r>
        <w:rPr>
          <w:sz w:val="22"/>
        </w:rPr>
        <w:t>del Servicio Civil corresponde a haber cumplido la mayoría de edad al momento de presentarse al concurso.</w:t>
      </w:r>
    </w:p>
    <w:p>
      <w:pPr>
        <w:pStyle w:val="ListParagraph"/>
        <w:numPr>
          <w:ilvl w:val="1"/>
          <w:numId w:val="1"/>
        </w:numPr>
        <w:tabs>
          <w:tab w:pos="1214" w:val="left" w:leader="none"/>
        </w:tabs>
        <w:spacing w:line="237" w:lineRule="auto" w:before="1" w:after="0"/>
        <w:ind w:left="1214" w:right="136" w:hanging="360"/>
        <w:jc w:val="both"/>
        <w:rPr>
          <w:rFonts w:ascii="Symbol" w:hAnsi="Symbol"/>
          <w:sz w:val="22"/>
        </w:rPr>
      </w:pPr>
      <w:r>
        <w:rPr>
          <w:sz w:val="22"/>
        </w:rPr>
        <w:t>No registrar antecedentes vigentes en el ejercicio de la potestad administrativa sancionadora disciplinaria y funcional ejercida por las entidades de la Administración Pública.</w:t>
      </w:r>
    </w:p>
    <w:p>
      <w:pPr>
        <w:pStyle w:val="ListParagraph"/>
        <w:numPr>
          <w:ilvl w:val="1"/>
          <w:numId w:val="1"/>
        </w:numPr>
        <w:tabs>
          <w:tab w:pos="1214" w:val="left" w:leader="none"/>
        </w:tabs>
        <w:spacing w:line="237" w:lineRule="auto" w:before="5" w:after="0"/>
        <w:ind w:left="1214" w:right="140" w:hanging="360"/>
        <w:jc w:val="both"/>
        <w:rPr>
          <w:rFonts w:ascii="Symbol" w:hAnsi="Symbol"/>
          <w:sz w:val="22"/>
        </w:rPr>
      </w:pPr>
      <w:r>
        <w:rPr>
          <w:sz w:val="22"/>
        </w:rPr>
        <w:t>No</w:t>
      </w:r>
      <w:r>
        <w:rPr>
          <w:spacing w:val="-1"/>
          <w:sz w:val="22"/>
        </w:rPr>
        <w:t> </w:t>
      </w:r>
      <w:r>
        <w:rPr>
          <w:sz w:val="22"/>
        </w:rPr>
        <w:t>contar con</w:t>
      </w:r>
      <w:r>
        <w:rPr>
          <w:spacing w:val="-1"/>
          <w:sz w:val="22"/>
        </w:rPr>
        <w:t> </w:t>
      </w:r>
      <w:r>
        <w:rPr>
          <w:sz w:val="22"/>
        </w:rPr>
        <w:t>sentencia</w:t>
      </w:r>
      <w:r>
        <w:rPr>
          <w:spacing w:val="-4"/>
          <w:sz w:val="22"/>
        </w:rPr>
        <w:t> </w:t>
      </w:r>
      <w:r>
        <w:rPr>
          <w:sz w:val="22"/>
        </w:rPr>
        <w:t>condenatoria</w:t>
      </w:r>
      <w:r>
        <w:rPr>
          <w:spacing w:val="-4"/>
          <w:sz w:val="22"/>
        </w:rPr>
        <w:t> </w:t>
      </w:r>
      <w:r>
        <w:rPr>
          <w:sz w:val="22"/>
        </w:rPr>
        <w:t>consentida</w:t>
      </w:r>
      <w:r>
        <w:rPr>
          <w:spacing w:val="-4"/>
          <w:sz w:val="22"/>
        </w:rPr>
        <w:t> </w:t>
      </w:r>
      <w:r>
        <w:rPr>
          <w:sz w:val="22"/>
        </w:rPr>
        <w:t>y/o</w:t>
      </w:r>
      <w:r>
        <w:rPr>
          <w:spacing w:val="-4"/>
          <w:sz w:val="22"/>
        </w:rPr>
        <w:t> </w:t>
      </w:r>
      <w:r>
        <w:rPr>
          <w:sz w:val="22"/>
        </w:rPr>
        <w:t>ejecutoriada</w:t>
      </w:r>
      <w:r>
        <w:rPr>
          <w:spacing w:val="-1"/>
          <w:sz w:val="22"/>
        </w:rPr>
        <w:t> </w:t>
      </w:r>
      <w:r>
        <w:rPr>
          <w:sz w:val="22"/>
        </w:rPr>
        <w:t>por Delitos cometidos por Funcionarios Públicos</w:t>
      </w:r>
      <w:r>
        <w:rPr>
          <w:sz w:val="22"/>
          <w:vertAlign w:val="superscript"/>
        </w:rPr>
        <w:t>1</w:t>
      </w:r>
      <w:r>
        <w:rPr>
          <w:sz w:val="22"/>
          <w:vertAlign w:val="baseline"/>
        </w:rPr>
        <w:t>.</w:t>
      </w:r>
    </w:p>
    <w:p>
      <w:pPr>
        <w:pStyle w:val="ListParagraph"/>
        <w:numPr>
          <w:ilvl w:val="1"/>
          <w:numId w:val="1"/>
        </w:numPr>
        <w:tabs>
          <w:tab w:pos="1212" w:val="left" w:leader="none"/>
        </w:tabs>
        <w:spacing w:line="268" w:lineRule="exact" w:before="1" w:after="0"/>
        <w:ind w:left="1212" w:right="0" w:hanging="359"/>
        <w:jc w:val="both"/>
        <w:rPr>
          <w:rFonts w:ascii="Symbol" w:hAnsi="Symbol"/>
          <w:sz w:val="22"/>
        </w:rPr>
      </w:pPr>
      <w:r>
        <w:rPr>
          <w:sz w:val="22"/>
        </w:rPr>
        <w:t>No</w:t>
      </w:r>
      <w:r>
        <w:rPr>
          <w:spacing w:val="-4"/>
          <w:sz w:val="22"/>
        </w:rPr>
        <w:t> </w:t>
      </w:r>
      <w:r>
        <w:rPr>
          <w:sz w:val="22"/>
        </w:rPr>
        <w:t>contar</w:t>
      </w:r>
      <w:r>
        <w:rPr>
          <w:spacing w:val="-4"/>
          <w:sz w:val="22"/>
        </w:rPr>
        <w:t> </w:t>
      </w:r>
      <w:r>
        <w:rPr>
          <w:sz w:val="22"/>
        </w:rPr>
        <w:t>con</w:t>
      </w:r>
      <w:r>
        <w:rPr>
          <w:spacing w:val="-5"/>
          <w:sz w:val="22"/>
        </w:rPr>
        <w:t> </w:t>
      </w:r>
      <w:r>
        <w:rPr>
          <w:sz w:val="22"/>
        </w:rPr>
        <w:t>antecedentes</w:t>
      </w:r>
      <w:r>
        <w:rPr>
          <w:spacing w:val="-3"/>
          <w:sz w:val="22"/>
        </w:rPr>
        <w:t> </w:t>
      </w:r>
      <w:r>
        <w:rPr>
          <w:sz w:val="22"/>
        </w:rPr>
        <w:t>Judiciales,</w:t>
      </w:r>
      <w:r>
        <w:rPr>
          <w:spacing w:val="-5"/>
          <w:sz w:val="22"/>
        </w:rPr>
        <w:t> </w:t>
      </w:r>
      <w:r>
        <w:rPr>
          <w:sz w:val="22"/>
        </w:rPr>
        <w:t>Policiales</w:t>
      </w:r>
      <w:r>
        <w:rPr>
          <w:spacing w:val="-3"/>
          <w:sz w:val="22"/>
        </w:rPr>
        <w:t> </w:t>
      </w:r>
      <w:r>
        <w:rPr>
          <w:sz w:val="22"/>
        </w:rPr>
        <w:t>y</w:t>
      </w:r>
      <w:r>
        <w:rPr>
          <w:spacing w:val="-3"/>
          <w:sz w:val="22"/>
        </w:rPr>
        <w:t> </w:t>
      </w:r>
      <w:r>
        <w:rPr>
          <w:spacing w:val="-2"/>
          <w:sz w:val="22"/>
        </w:rPr>
        <w:t>Penales.</w:t>
      </w:r>
    </w:p>
    <w:p>
      <w:pPr>
        <w:pStyle w:val="ListParagraph"/>
        <w:numPr>
          <w:ilvl w:val="1"/>
          <w:numId w:val="1"/>
        </w:numPr>
        <w:tabs>
          <w:tab w:pos="1213" w:val="left" w:leader="none"/>
        </w:tabs>
        <w:spacing w:line="240" w:lineRule="auto" w:before="0" w:after="0"/>
        <w:ind w:left="1213" w:right="140" w:hanging="360"/>
        <w:jc w:val="both"/>
        <w:rPr>
          <w:rFonts w:ascii="Symbol" w:hAnsi="Symbol"/>
          <w:sz w:val="18"/>
        </w:rPr>
      </w:pPr>
      <w:r>
        <w:rPr>
          <w:sz w:val="22"/>
        </w:rPr>
        <w:t>No estar inscrito en el Registro de Deudores de Reparaciones Civiles </w:t>
      </w:r>
      <w:r>
        <w:rPr>
          <w:spacing w:val="-2"/>
          <w:sz w:val="22"/>
        </w:rPr>
        <w:t>(REDERECI).</w:t>
      </w:r>
    </w:p>
    <w:p>
      <w:pPr>
        <w:pStyle w:val="ListParagraph"/>
        <w:numPr>
          <w:ilvl w:val="1"/>
          <w:numId w:val="1"/>
        </w:numPr>
        <w:tabs>
          <w:tab w:pos="1213" w:val="left" w:leader="none"/>
        </w:tabs>
        <w:spacing w:line="237" w:lineRule="auto" w:before="1" w:after="0"/>
        <w:ind w:left="1213" w:right="143" w:hanging="360"/>
        <w:jc w:val="both"/>
        <w:rPr>
          <w:rFonts w:ascii="Symbol" w:hAnsi="Symbol"/>
          <w:sz w:val="22"/>
        </w:rPr>
      </w:pPr>
      <w:r>
        <w:rPr>
          <w:sz w:val="22"/>
        </w:rPr>
        <w:t>No haber sido condenado con sentencia firme, por cualquiera de los siguientes delitos:</w:t>
      </w:r>
    </w:p>
    <w:p>
      <w:pPr>
        <w:pStyle w:val="BodyText"/>
      </w:pPr>
    </w:p>
    <w:p>
      <w:pPr>
        <w:pStyle w:val="ListParagraph"/>
        <w:numPr>
          <w:ilvl w:val="2"/>
          <w:numId w:val="1"/>
        </w:numPr>
        <w:tabs>
          <w:tab w:pos="1934" w:val="left" w:leader="none"/>
        </w:tabs>
        <w:spacing w:line="240" w:lineRule="auto" w:before="0" w:after="0"/>
        <w:ind w:left="1934" w:right="138" w:hanging="360"/>
        <w:jc w:val="both"/>
        <w:rPr>
          <w:sz w:val="18"/>
        </w:rPr>
      </w:pPr>
      <w:r>
        <w:rPr>
          <w:sz w:val="18"/>
        </w:rPr>
        <w:t>Delitos previstos en los artículos 2, 4, 4-A, 5, 6, 6-A, 6-B, 8, y 9 del Decreto Ley 25475, que establecen la penalidad para los delitos de terrorismo y los procedimientos para la investigación, la instrucción y el juicio.</w:t>
      </w:r>
    </w:p>
    <w:p>
      <w:pPr>
        <w:pStyle w:val="ListParagraph"/>
        <w:numPr>
          <w:ilvl w:val="2"/>
          <w:numId w:val="1"/>
        </w:numPr>
        <w:tabs>
          <w:tab w:pos="1934" w:val="left" w:leader="none"/>
        </w:tabs>
        <w:spacing w:line="207" w:lineRule="exact" w:before="1" w:after="0"/>
        <w:ind w:left="1934" w:right="0" w:hanging="360"/>
        <w:jc w:val="both"/>
        <w:rPr>
          <w:sz w:val="18"/>
        </w:rPr>
      </w:pPr>
      <w:r>
        <w:rPr>
          <w:sz w:val="18"/>
        </w:rPr>
        <w:t>Apología</w:t>
      </w:r>
      <w:r>
        <w:rPr>
          <w:spacing w:val="-6"/>
          <w:sz w:val="18"/>
        </w:rPr>
        <w:t> </w:t>
      </w:r>
      <w:r>
        <w:rPr>
          <w:sz w:val="18"/>
        </w:rPr>
        <w:t>del</w:t>
      </w:r>
      <w:r>
        <w:rPr>
          <w:spacing w:val="-6"/>
          <w:sz w:val="18"/>
        </w:rPr>
        <w:t> </w:t>
      </w:r>
      <w:r>
        <w:rPr>
          <w:sz w:val="18"/>
        </w:rPr>
        <w:t>delito</w:t>
      </w:r>
      <w:r>
        <w:rPr>
          <w:spacing w:val="-5"/>
          <w:sz w:val="18"/>
        </w:rPr>
        <w:t> </w:t>
      </w:r>
      <w:r>
        <w:rPr>
          <w:sz w:val="18"/>
        </w:rPr>
        <w:t>de</w:t>
      </w:r>
      <w:r>
        <w:rPr>
          <w:spacing w:val="-6"/>
          <w:sz w:val="18"/>
        </w:rPr>
        <w:t> </w:t>
      </w:r>
      <w:r>
        <w:rPr>
          <w:sz w:val="18"/>
        </w:rPr>
        <w:t>terrorismo,</w:t>
      </w:r>
      <w:r>
        <w:rPr>
          <w:spacing w:val="-6"/>
          <w:sz w:val="18"/>
        </w:rPr>
        <w:t> </w:t>
      </w:r>
      <w:r>
        <w:rPr>
          <w:sz w:val="18"/>
        </w:rPr>
        <w:t>tipificado</w:t>
      </w:r>
      <w:r>
        <w:rPr>
          <w:spacing w:val="-7"/>
          <w:sz w:val="18"/>
        </w:rPr>
        <w:t> </w:t>
      </w:r>
      <w:r>
        <w:rPr>
          <w:sz w:val="18"/>
        </w:rPr>
        <w:t>en</w:t>
      </w:r>
      <w:r>
        <w:rPr>
          <w:spacing w:val="-6"/>
          <w:sz w:val="18"/>
        </w:rPr>
        <w:t> </w:t>
      </w:r>
      <w:r>
        <w:rPr>
          <w:sz w:val="18"/>
        </w:rPr>
        <w:t>el</w:t>
      </w:r>
      <w:r>
        <w:rPr>
          <w:spacing w:val="-5"/>
          <w:sz w:val="18"/>
        </w:rPr>
        <w:t> </w:t>
      </w:r>
      <w:r>
        <w:rPr>
          <w:sz w:val="18"/>
        </w:rPr>
        <w:t>artículo</w:t>
      </w:r>
      <w:r>
        <w:rPr>
          <w:spacing w:val="-6"/>
          <w:sz w:val="18"/>
        </w:rPr>
        <w:t> </w:t>
      </w:r>
      <w:r>
        <w:rPr>
          <w:sz w:val="18"/>
        </w:rPr>
        <w:t>316-A</w:t>
      </w:r>
      <w:r>
        <w:rPr>
          <w:spacing w:val="-6"/>
          <w:sz w:val="18"/>
        </w:rPr>
        <w:t> </w:t>
      </w:r>
      <w:r>
        <w:rPr>
          <w:sz w:val="18"/>
        </w:rPr>
        <w:t>del</w:t>
      </w:r>
      <w:r>
        <w:rPr>
          <w:spacing w:val="-7"/>
          <w:sz w:val="18"/>
        </w:rPr>
        <w:t> </w:t>
      </w:r>
      <w:r>
        <w:rPr>
          <w:sz w:val="18"/>
        </w:rPr>
        <w:t>Código</w:t>
      </w:r>
      <w:r>
        <w:rPr>
          <w:spacing w:val="-6"/>
          <w:sz w:val="18"/>
        </w:rPr>
        <w:t> </w:t>
      </w:r>
      <w:r>
        <w:rPr>
          <w:spacing w:val="-2"/>
          <w:sz w:val="18"/>
        </w:rPr>
        <w:t>Penal.</w:t>
      </w:r>
    </w:p>
    <w:p>
      <w:pPr>
        <w:pStyle w:val="ListParagraph"/>
        <w:numPr>
          <w:ilvl w:val="2"/>
          <w:numId w:val="1"/>
        </w:numPr>
        <w:tabs>
          <w:tab w:pos="1934" w:val="left" w:leader="none"/>
        </w:tabs>
        <w:spacing w:line="207" w:lineRule="exact" w:before="0" w:after="0"/>
        <w:ind w:left="1934" w:right="0" w:hanging="360"/>
        <w:jc w:val="both"/>
        <w:rPr>
          <w:sz w:val="18"/>
        </w:rPr>
      </w:pPr>
      <w:r>
        <w:rPr>
          <w:sz w:val="18"/>
        </w:rPr>
        <w:t>Trata</w:t>
      </w:r>
      <w:r>
        <w:rPr>
          <w:spacing w:val="-5"/>
          <w:sz w:val="18"/>
        </w:rPr>
        <w:t> </w:t>
      </w:r>
      <w:r>
        <w:rPr>
          <w:sz w:val="18"/>
        </w:rPr>
        <w:t>de</w:t>
      </w:r>
      <w:r>
        <w:rPr>
          <w:spacing w:val="-5"/>
          <w:sz w:val="18"/>
        </w:rPr>
        <w:t> </w:t>
      </w:r>
      <w:r>
        <w:rPr>
          <w:sz w:val="18"/>
        </w:rPr>
        <w:t>personas,</w:t>
      </w:r>
      <w:r>
        <w:rPr>
          <w:spacing w:val="-6"/>
          <w:sz w:val="18"/>
        </w:rPr>
        <w:t> </w:t>
      </w:r>
      <w:r>
        <w:rPr>
          <w:sz w:val="18"/>
        </w:rPr>
        <w:t>tipificado</w:t>
      </w:r>
      <w:r>
        <w:rPr>
          <w:spacing w:val="-5"/>
          <w:sz w:val="18"/>
        </w:rPr>
        <w:t> </w:t>
      </w:r>
      <w:r>
        <w:rPr>
          <w:sz w:val="18"/>
        </w:rPr>
        <w:t>en</w:t>
      </w:r>
      <w:r>
        <w:rPr>
          <w:spacing w:val="-5"/>
          <w:sz w:val="18"/>
        </w:rPr>
        <w:t> </w:t>
      </w:r>
      <w:r>
        <w:rPr>
          <w:sz w:val="18"/>
        </w:rPr>
        <w:t>el</w:t>
      </w:r>
      <w:r>
        <w:rPr>
          <w:spacing w:val="-6"/>
          <w:sz w:val="18"/>
        </w:rPr>
        <w:t> </w:t>
      </w:r>
      <w:r>
        <w:rPr>
          <w:sz w:val="18"/>
        </w:rPr>
        <w:t>artículo</w:t>
      </w:r>
      <w:r>
        <w:rPr>
          <w:spacing w:val="-7"/>
          <w:sz w:val="18"/>
        </w:rPr>
        <w:t> </w:t>
      </w:r>
      <w:r>
        <w:rPr>
          <w:sz w:val="18"/>
        </w:rPr>
        <w:t>153</w:t>
      </w:r>
      <w:r>
        <w:rPr>
          <w:spacing w:val="-6"/>
          <w:sz w:val="18"/>
        </w:rPr>
        <w:t> </w:t>
      </w:r>
      <w:r>
        <w:rPr>
          <w:sz w:val="18"/>
        </w:rPr>
        <w:t>del</w:t>
      </w:r>
      <w:r>
        <w:rPr>
          <w:spacing w:val="-7"/>
          <w:sz w:val="18"/>
        </w:rPr>
        <w:t> </w:t>
      </w:r>
      <w:r>
        <w:rPr>
          <w:sz w:val="18"/>
        </w:rPr>
        <w:t>Código</w:t>
      </w:r>
      <w:r>
        <w:rPr>
          <w:spacing w:val="-5"/>
          <w:sz w:val="18"/>
        </w:rPr>
        <w:t> </w:t>
      </w:r>
      <w:r>
        <w:rPr>
          <w:spacing w:val="-2"/>
          <w:sz w:val="18"/>
        </w:rPr>
        <w:t>Penal.</w:t>
      </w:r>
    </w:p>
    <w:p>
      <w:pPr>
        <w:pStyle w:val="ListParagraph"/>
        <w:numPr>
          <w:ilvl w:val="2"/>
          <w:numId w:val="1"/>
        </w:numPr>
        <w:tabs>
          <w:tab w:pos="1934" w:val="left" w:leader="none"/>
        </w:tabs>
        <w:spacing w:line="240" w:lineRule="auto" w:before="2" w:after="0"/>
        <w:ind w:left="1934" w:right="135" w:hanging="360"/>
        <w:jc w:val="left"/>
        <w:rPr>
          <w:sz w:val="18"/>
        </w:rPr>
      </w:pPr>
      <w:r>
        <w:rPr>
          <w:sz w:val="18"/>
        </w:rPr>
        <w:t>Proxenetismo,</w:t>
      </w:r>
      <w:r>
        <w:rPr>
          <w:spacing w:val="28"/>
          <w:sz w:val="18"/>
        </w:rPr>
        <w:t> </w:t>
      </w:r>
      <w:r>
        <w:rPr>
          <w:sz w:val="18"/>
        </w:rPr>
        <w:t>tipificado</w:t>
      </w:r>
      <w:r>
        <w:rPr>
          <w:spacing w:val="28"/>
          <w:sz w:val="18"/>
        </w:rPr>
        <w:t> </w:t>
      </w:r>
      <w:r>
        <w:rPr>
          <w:sz w:val="18"/>
        </w:rPr>
        <w:t>en</w:t>
      </w:r>
      <w:r>
        <w:rPr>
          <w:spacing w:val="28"/>
          <w:sz w:val="18"/>
        </w:rPr>
        <w:t> </w:t>
      </w:r>
      <w:r>
        <w:rPr>
          <w:sz w:val="18"/>
        </w:rPr>
        <w:t>los</w:t>
      </w:r>
      <w:r>
        <w:rPr>
          <w:spacing w:val="29"/>
          <w:sz w:val="18"/>
        </w:rPr>
        <w:t> </w:t>
      </w:r>
      <w:r>
        <w:rPr>
          <w:sz w:val="18"/>
        </w:rPr>
        <w:t>artículos</w:t>
      </w:r>
      <w:r>
        <w:rPr>
          <w:spacing w:val="27"/>
          <w:sz w:val="18"/>
        </w:rPr>
        <w:t> </w:t>
      </w:r>
      <w:r>
        <w:rPr>
          <w:sz w:val="18"/>
        </w:rPr>
        <w:t>179,</w:t>
      </w:r>
      <w:r>
        <w:rPr>
          <w:spacing w:val="27"/>
          <w:sz w:val="18"/>
        </w:rPr>
        <w:t> </w:t>
      </w:r>
      <w:r>
        <w:rPr>
          <w:sz w:val="18"/>
        </w:rPr>
        <w:t>179-A,</w:t>
      </w:r>
      <w:r>
        <w:rPr>
          <w:spacing w:val="28"/>
          <w:sz w:val="18"/>
        </w:rPr>
        <w:t> </w:t>
      </w:r>
      <w:r>
        <w:rPr>
          <w:sz w:val="18"/>
        </w:rPr>
        <w:t>180,</w:t>
      </w:r>
      <w:r>
        <w:rPr>
          <w:spacing w:val="27"/>
          <w:sz w:val="18"/>
        </w:rPr>
        <w:t> </w:t>
      </w:r>
      <w:r>
        <w:rPr>
          <w:sz w:val="18"/>
        </w:rPr>
        <w:t>181</w:t>
      </w:r>
      <w:r>
        <w:rPr>
          <w:spacing w:val="26"/>
          <w:sz w:val="18"/>
        </w:rPr>
        <w:t> </w:t>
      </w:r>
      <w:r>
        <w:rPr>
          <w:sz w:val="18"/>
        </w:rPr>
        <w:t>y</w:t>
      </w:r>
      <w:r>
        <w:rPr>
          <w:spacing w:val="29"/>
          <w:sz w:val="18"/>
        </w:rPr>
        <w:t> </w:t>
      </w:r>
      <w:r>
        <w:rPr>
          <w:sz w:val="18"/>
        </w:rPr>
        <w:t>181-A</w:t>
      </w:r>
      <w:r>
        <w:rPr>
          <w:spacing w:val="27"/>
          <w:sz w:val="18"/>
        </w:rPr>
        <w:t> </w:t>
      </w:r>
      <w:r>
        <w:rPr>
          <w:sz w:val="18"/>
        </w:rPr>
        <w:t>del</w:t>
      </w:r>
      <w:r>
        <w:rPr>
          <w:spacing w:val="29"/>
          <w:sz w:val="18"/>
        </w:rPr>
        <w:t> </w:t>
      </w:r>
      <w:r>
        <w:rPr>
          <w:sz w:val="18"/>
        </w:rPr>
        <w:t>Código </w:t>
      </w:r>
      <w:r>
        <w:rPr>
          <w:spacing w:val="-2"/>
          <w:sz w:val="18"/>
        </w:rPr>
        <w:t>Penal.</w:t>
      </w:r>
    </w:p>
    <w:p>
      <w:pPr>
        <w:pStyle w:val="ListParagraph"/>
        <w:numPr>
          <w:ilvl w:val="2"/>
          <w:numId w:val="1"/>
        </w:numPr>
        <w:tabs>
          <w:tab w:pos="1934" w:val="left" w:leader="none"/>
        </w:tabs>
        <w:spacing w:line="240" w:lineRule="auto" w:before="0" w:after="0"/>
        <w:ind w:left="1934" w:right="134" w:hanging="360"/>
        <w:jc w:val="left"/>
        <w:rPr>
          <w:sz w:val="18"/>
        </w:rPr>
      </w:pPr>
      <w:r>
        <w:rPr>
          <w:sz w:val="18"/>
        </w:rPr>
        <w:t>Violación de la libertad sexual, tipificado en los artículos 170, 171, 172, 173, 173-A, 174, 175, 176, 176-A y 177 del Código Penal.</w:t>
      </w:r>
    </w:p>
    <w:p>
      <w:pPr>
        <w:pStyle w:val="ListParagraph"/>
        <w:numPr>
          <w:ilvl w:val="2"/>
          <w:numId w:val="1"/>
        </w:numPr>
        <w:tabs>
          <w:tab w:pos="1934" w:val="left" w:leader="none"/>
        </w:tabs>
        <w:spacing w:line="240" w:lineRule="auto" w:before="0" w:after="0"/>
        <w:ind w:left="1934" w:right="135" w:hanging="360"/>
        <w:jc w:val="left"/>
        <w:rPr>
          <w:sz w:val="18"/>
        </w:rPr>
      </w:pPr>
      <w:r>
        <w:rPr>
          <w:sz w:val="18"/>
        </w:rPr>
        <w:t>Tráfico</w:t>
      </w:r>
      <w:r>
        <w:rPr>
          <w:spacing w:val="29"/>
          <w:sz w:val="18"/>
        </w:rPr>
        <w:t> </w:t>
      </w:r>
      <w:r>
        <w:rPr>
          <w:sz w:val="18"/>
        </w:rPr>
        <w:t>ilícito</w:t>
      </w:r>
      <w:r>
        <w:rPr>
          <w:spacing w:val="27"/>
          <w:sz w:val="18"/>
        </w:rPr>
        <w:t> </w:t>
      </w:r>
      <w:r>
        <w:rPr>
          <w:sz w:val="18"/>
        </w:rPr>
        <w:t>de</w:t>
      </w:r>
      <w:r>
        <w:rPr>
          <w:spacing w:val="29"/>
          <w:sz w:val="18"/>
        </w:rPr>
        <w:t> </w:t>
      </w:r>
      <w:r>
        <w:rPr>
          <w:sz w:val="18"/>
        </w:rPr>
        <w:t>drogas,</w:t>
      </w:r>
      <w:r>
        <w:rPr>
          <w:spacing w:val="29"/>
          <w:sz w:val="18"/>
        </w:rPr>
        <w:t> </w:t>
      </w:r>
      <w:r>
        <w:rPr>
          <w:sz w:val="18"/>
        </w:rPr>
        <w:t>tipificado</w:t>
      </w:r>
      <w:r>
        <w:rPr>
          <w:spacing w:val="27"/>
          <w:sz w:val="18"/>
        </w:rPr>
        <w:t> </w:t>
      </w:r>
      <w:r>
        <w:rPr>
          <w:sz w:val="18"/>
        </w:rPr>
        <w:t>en</w:t>
      </w:r>
      <w:r>
        <w:rPr>
          <w:spacing w:val="27"/>
          <w:sz w:val="18"/>
        </w:rPr>
        <w:t> </w:t>
      </w:r>
      <w:r>
        <w:rPr>
          <w:sz w:val="18"/>
        </w:rPr>
        <w:t>los</w:t>
      </w:r>
      <w:r>
        <w:rPr>
          <w:spacing w:val="28"/>
          <w:sz w:val="18"/>
        </w:rPr>
        <w:t> </w:t>
      </w:r>
      <w:r>
        <w:rPr>
          <w:sz w:val="18"/>
        </w:rPr>
        <w:t>artículos</w:t>
      </w:r>
      <w:r>
        <w:rPr>
          <w:spacing w:val="28"/>
          <w:sz w:val="18"/>
        </w:rPr>
        <w:t> </w:t>
      </w:r>
      <w:r>
        <w:rPr>
          <w:sz w:val="18"/>
        </w:rPr>
        <w:t>296,</w:t>
      </w:r>
      <w:r>
        <w:rPr>
          <w:spacing w:val="27"/>
          <w:sz w:val="18"/>
        </w:rPr>
        <w:t> </w:t>
      </w:r>
      <w:r>
        <w:rPr>
          <w:sz w:val="18"/>
        </w:rPr>
        <w:t>296-A,</w:t>
      </w:r>
      <w:r>
        <w:rPr>
          <w:spacing w:val="29"/>
          <w:sz w:val="18"/>
        </w:rPr>
        <w:t> </w:t>
      </w:r>
      <w:r>
        <w:rPr>
          <w:sz w:val="18"/>
        </w:rPr>
        <w:t>296-B,</w:t>
      </w:r>
      <w:r>
        <w:rPr>
          <w:spacing w:val="29"/>
          <w:sz w:val="18"/>
        </w:rPr>
        <w:t> </w:t>
      </w:r>
      <w:r>
        <w:rPr>
          <w:sz w:val="18"/>
        </w:rPr>
        <w:t>296-C,</w:t>
      </w:r>
      <w:r>
        <w:rPr>
          <w:spacing w:val="28"/>
          <w:sz w:val="18"/>
        </w:rPr>
        <w:t> </w:t>
      </w:r>
      <w:r>
        <w:rPr>
          <w:sz w:val="18"/>
        </w:rPr>
        <w:t>297, 298, 301 y 302 del Código Penal.</w:t>
      </w:r>
    </w:p>
    <w:p>
      <w:pPr>
        <w:pStyle w:val="ListParagraph"/>
        <w:numPr>
          <w:ilvl w:val="2"/>
          <w:numId w:val="1"/>
        </w:numPr>
        <w:tabs>
          <w:tab w:pos="1934" w:val="left" w:leader="none"/>
        </w:tabs>
        <w:spacing w:line="240" w:lineRule="auto" w:before="0" w:after="0"/>
        <w:ind w:left="1934" w:right="146" w:hanging="360"/>
        <w:jc w:val="left"/>
        <w:rPr>
          <w:sz w:val="18"/>
        </w:rPr>
      </w:pPr>
      <w:r>
        <w:rPr>
          <w:sz w:val="18"/>
        </w:rPr>
        <w:t>La</w:t>
      </w:r>
      <w:r>
        <w:rPr>
          <w:spacing w:val="35"/>
          <w:sz w:val="18"/>
        </w:rPr>
        <w:t> </w:t>
      </w:r>
      <w:r>
        <w:rPr>
          <w:sz w:val="18"/>
        </w:rPr>
        <w:t>rehabilitación,</w:t>
      </w:r>
      <w:r>
        <w:rPr>
          <w:spacing w:val="34"/>
          <w:sz w:val="18"/>
        </w:rPr>
        <w:t> </w:t>
      </w:r>
      <w:r>
        <w:rPr>
          <w:sz w:val="18"/>
        </w:rPr>
        <w:t>luego</w:t>
      </w:r>
      <w:r>
        <w:rPr>
          <w:spacing w:val="35"/>
          <w:sz w:val="18"/>
        </w:rPr>
        <w:t> </w:t>
      </w:r>
      <w:r>
        <w:rPr>
          <w:sz w:val="18"/>
        </w:rPr>
        <w:t>de</w:t>
      </w:r>
      <w:r>
        <w:rPr>
          <w:spacing w:val="32"/>
          <w:sz w:val="18"/>
        </w:rPr>
        <w:t> </w:t>
      </w:r>
      <w:r>
        <w:rPr>
          <w:sz w:val="18"/>
        </w:rPr>
        <w:t>cumplida</w:t>
      </w:r>
      <w:r>
        <w:rPr>
          <w:spacing w:val="35"/>
          <w:sz w:val="18"/>
        </w:rPr>
        <w:t> </w:t>
      </w:r>
      <w:r>
        <w:rPr>
          <w:sz w:val="18"/>
        </w:rPr>
        <w:t>una</w:t>
      </w:r>
      <w:r>
        <w:rPr>
          <w:spacing w:val="35"/>
          <w:sz w:val="18"/>
        </w:rPr>
        <w:t> </w:t>
      </w:r>
      <w:r>
        <w:rPr>
          <w:sz w:val="18"/>
        </w:rPr>
        <w:t>sentencia</w:t>
      </w:r>
      <w:r>
        <w:rPr>
          <w:spacing w:val="35"/>
          <w:sz w:val="18"/>
        </w:rPr>
        <w:t> </w:t>
      </w:r>
      <w:r>
        <w:rPr>
          <w:sz w:val="18"/>
        </w:rPr>
        <w:t>condenatoria,</w:t>
      </w:r>
      <w:r>
        <w:rPr>
          <w:spacing w:val="34"/>
          <w:sz w:val="18"/>
        </w:rPr>
        <w:t> </w:t>
      </w:r>
      <w:r>
        <w:rPr>
          <w:sz w:val="18"/>
        </w:rPr>
        <w:t>no</w:t>
      </w:r>
      <w:r>
        <w:rPr>
          <w:spacing w:val="32"/>
          <w:sz w:val="18"/>
        </w:rPr>
        <w:t> </w:t>
      </w:r>
      <w:r>
        <w:rPr>
          <w:sz w:val="18"/>
        </w:rPr>
        <w:t>habilita</w:t>
      </w:r>
      <w:r>
        <w:rPr>
          <w:spacing w:val="35"/>
          <w:sz w:val="18"/>
        </w:rPr>
        <w:t> </w:t>
      </w:r>
      <w:r>
        <w:rPr>
          <w:sz w:val="18"/>
        </w:rPr>
        <w:t>para prestar servicios personales en el sector público.</w:t>
      </w:r>
    </w:p>
    <w:p>
      <w:pPr>
        <w:pStyle w:val="ListParagraph"/>
        <w:numPr>
          <w:ilvl w:val="1"/>
          <w:numId w:val="1"/>
        </w:numPr>
        <w:tabs>
          <w:tab w:pos="1213" w:val="left" w:leader="none"/>
        </w:tabs>
        <w:spacing w:line="240" w:lineRule="auto" w:before="152" w:after="0"/>
        <w:ind w:left="1213" w:right="189" w:hanging="360"/>
        <w:jc w:val="both"/>
        <w:rPr>
          <w:rFonts w:ascii="Symbol" w:hAnsi="Symbol"/>
          <w:sz w:val="22"/>
        </w:rPr>
      </w:pPr>
      <w:r>
        <w:rPr>
          <w:sz w:val="22"/>
        </w:rPr>
        <w:t>No tener vínculo familiar</w:t>
      </w:r>
      <w:r>
        <w:rPr>
          <w:spacing w:val="-2"/>
          <w:sz w:val="22"/>
        </w:rPr>
        <w:t> </w:t>
      </w:r>
      <w:r>
        <w:rPr>
          <w:sz w:val="22"/>
        </w:rPr>
        <w:t>hasta</w:t>
      </w:r>
      <w:r>
        <w:rPr>
          <w:spacing w:val="-1"/>
          <w:sz w:val="22"/>
        </w:rPr>
        <w:t> </w:t>
      </w:r>
      <w:r>
        <w:rPr>
          <w:sz w:val="22"/>
        </w:rPr>
        <w:t>el cuarto</w:t>
      </w:r>
      <w:r>
        <w:rPr>
          <w:spacing w:val="-1"/>
          <w:sz w:val="22"/>
        </w:rPr>
        <w:t> </w:t>
      </w:r>
      <w:r>
        <w:rPr>
          <w:sz w:val="22"/>
        </w:rPr>
        <w:t>grado</w:t>
      </w:r>
      <w:r>
        <w:rPr>
          <w:spacing w:val="-1"/>
          <w:sz w:val="22"/>
        </w:rPr>
        <w:t> </w:t>
      </w:r>
      <w:r>
        <w:rPr>
          <w:sz w:val="22"/>
        </w:rPr>
        <w:t>de</w:t>
      </w:r>
      <w:r>
        <w:rPr>
          <w:spacing w:val="-2"/>
          <w:sz w:val="22"/>
        </w:rPr>
        <w:t> </w:t>
      </w:r>
      <w:r>
        <w:rPr>
          <w:sz w:val="22"/>
        </w:rPr>
        <w:t>consanguinidad y segundo de afinidad o vínculo matrimonial con funcionarios o personal de confianza de la SBN que gocen de la facultad de nombramiento y contratación de personal, o que tengan injerencia directa o indirecta en el proceso de </w:t>
      </w:r>
      <w:r>
        <w:rPr>
          <w:spacing w:val="-2"/>
          <w:sz w:val="22"/>
        </w:rPr>
        <w:t>selección.</w:t>
      </w:r>
    </w:p>
    <w:p>
      <w:pPr>
        <w:pStyle w:val="ListParagraph"/>
        <w:numPr>
          <w:ilvl w:val="1"/>
          <w:numId w:val="1"/>
        </w:numPr>
        <w:tabs>
          <w:tab w:pos="1213" w:val="left" w:leader="none"/>
        </w:tabs>
        <w:spacing w:line="237" w:lineRule="auto" w:before="0" w:after="0"/>
        <w:ind w:left="1213" w:right="138" w:hanging="360"/>
        <w:jc w:val="both"/>
        <w:rPr>
          <w:rFonts w:ascii="Symbol" w:hAnsi="Symbol"/>
          <w:sz w:val="22"/>
        </w:rPr>
      </w:pPr>
      <w:r>
        <w:rPr>
          <w:sz w:val="22"/>
        </w:rPr>
        <w:t>Los requisitos detallados en el Reglamento Interno de Servidores Civiles de</w:t>
      </w:r>
      <w:r>
        <w:rPr>
          <w:spacing w:val="40"/>
          <w:sz w:val="22"/>
        </w:rPr>
        <w:t> </w:t>
      </w:r>
      <w:r>
        <w:rPr>
          <w:sz w:val="22"/>
        </w:rPr>
        <w:t>la SBN.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4"/>
        <w:rPr>
          <w:sz w:val="20"/>
        </w:rPr>
      </w:pPr>
      <w:r>
        <w:rPr>
          <w:sz w:val="20"/>
        </w:rPr>
        <mc:AlternateContent>
          <mc:Choice Requires="wps">
            <w:drawing>
              <wp:anchor distT="0" distB="0" distL="0" distR="0" allowOverlap="1" layoutInCell="1" locked="0" behindDoc="1" simplePos="0" relativeHeight="487589376">
                <wp:simplePos x="0" y="0"/>
                <wp:positionH relativeFrom="page">
                  <wp:posOffset>1080819</wp:posOffset>
                </wp:positionH>
                <wp:positionV relativeFrom="paragraph">
                  <wp:posOffset>177049</wp:posOffset>
                </wp:positionV>
                <wp:extent cx="1829435"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6350"/>
                        </a:xfrm>
                        <a:custGeom>
                          <a:avLst/>
                          <a:gdLst/>
                          <a:ahLst/>
                          <a:cxnLst/>
                          <a:rect l="l" t="t" r="r" b="b"/>
                          <a:pathLst>
                            <a:path w="1829435" h="6350">
                              <a:moveTo>
                                <a:pt x="1829054" y="0"/>
                              </a:moveTo>
                              <a:lnTo>
                                <a:pt x="0" y="0"/>
                              </a:lnTo>
                              <a:lnTo>
                                <a:pt x="0" y="6092"/>
                              </a:lnTo>
                              <a:lnTo>
                                <a:pt x="1829054" y="609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05pt;margin-top:13.940889pt;width:144.020002pt;height:.479688pt;mso-position-horizontal-relative:page;mso-position-vertical-relative:paragraph;z-index:-15727104;mso-wrap-distance-left:0;mso-wrap-distance-right:0" id="docshape7" filled="true" fillcolor="#000000" stroked="false">
                <v:fill type="solid"/>
                <w10:wrap type="topAndBottom"/>
              </v:rect>
            </w:pict>
          </mc:Fallback>
        </mc:AlternateContent>
      </w:r>
    </w:p>
    <w:p>
      <w:pPr>
        <w:spacing w:line="244" w:lineRule="auto" w:before="80"/>
        <w:ind w:left="2" w:right="0" w:hanging="1"/>
        <w:jc w:val="left"/>
        <w:rPr>
          <w:sz w:val="18"/>
        </w:rPr>
      </w:pPr>
      <w:r>
        <w:rPr>
          <w:rFonts w:ascii="Times New Roman" w:hAnsi="Times New Roman"/>
          <w:position w:val="7"/>
          <w:sz w:val="13"/>
        </w:rPr>
        <w:t>1</w:t>
      </w:r>
      <w:r>
        <w:rPr>
          <w:rFonts w:ascii="Times New Roman" w:hAnsi="Times New Roman"/>
          <w:spacing w:val="80"/>
          <w:position w:val="7"/>
          <w:sz w:val="13"/>
        </w:rPr>
        <w:t> </w:t>
      </w:r>
      <w:r>
        <w:rPr>
          <w:sz w:val="18"/>
        </w:rPr>
        <w:t>No</w:t>
      </w:r>
      <w:r>
        <w:rPr>
          <w:spacing w:val="-2"/>
          <w:sz w:val="18"/>
        </w:rPr>
        <w:t> </w:t>
      </w:r>
      <w:r>
        <w:rPr>
          <w:sz w:val="18"/>
        </w:rPr>
        <w:t>contar</w:t>
      </w:r>
      <w:r>
        <w:rPr>
          <w:spacing w:val="-2"/>
          <w:sz w:val="18"/>
        </w:rPr>
        <w:t> </w:t>
      </w:r>
      <w:r>
        <w:rPr>
          <w:sz w:val="18"/>
        </w:rPr>
        <w:t>con</w:t>
      </w:r>
      <w:r>
        <w:rPr>
          <w:spacing w:val="-2"/>
          <w:sz w:val="18"/>
        </w:rPr>
        <w:t> </w:t>
      </w:r>
      <w:r>
        <w:rPr>
          <w:sz w:val="18"/>
        </w:rPr>
        <w:t>sentencia</w:t>
      </w:r>
      <w:r>
        <w:rPr>
          <w:spacing w:val="-2"/>
          <w:sz w:val="18"/>
        </w:rPr>
        <w:t> </w:t>
      </w:r>
      <w:r>
        <w:rPr>
          <w:sz w:val="18"/>
        </w:rPr>
        <w:t>condenatoria</w:t>
      </w:r>
      <w:r>
        <w:rPr>
          <w:spacing w:val="-2"/>
          <w:sz w:val="18"/>
        </w:rPr>
        <w:t> </w:t>
      </w:r>
      <w:r>
        <w:rPr>
          <w:sz w:val="18"/>
        </w:rPr>
        <w:t>consentida y/o ejecutoriada por</w:t>
      </w:r>
      <w:r>
        <w:rPr>
          <w:spacing w:val="-1"/>
          <w:sz w:val="18"/>
        </w:rPr>
        <w:t> </w:t>
      </w:r>
      <w:r>
        <w:rPr>
          <w:sz w:val="18"/>
        </w:rPr>
        <w:t>alguno de</w:t>
      </w:r>
      <w:r>
        <w:rPr>
          <w:spacing w:val="-2"/>
          <w:sz w:val="18"/>
        </w:rPr>
        <w:t> </w:t>
      </w:r>
      <w:r>
        <w:rPr>
          <w:sz w:val="18"/>
        </w:rPr>
        <w:t>los delitos previstos en los artículos</w:t>
      </w:r>
      <w:r>
        <w:rPr>
          <w:spacing w:val="28"/>
          <w:sz w:val="18"/>
        </w:rPr>
        <w:t> </w:t>
      </w:r>
      <w:r>
        <w:rPr>
          <w:sz w:val="18"/>
        </w:rPr>
        <w:t>382,</w:t>
      </w:r>
      <w:r>
        <w:rPr>
          <w:spacing w:val="27"/>
          <w:sz w:val="18"/>
        </w:rPr>
        <w:t> </w:t>
      </w:r>
      <w:r>
        <w:rPr>
          <w:sz w:val="18"/>
        </w:rPr>
        <w:t>383,</w:t>
      </w:r>
      <w:r>
        <w:rPr>
          <w:spacing w:val="28"/>
          <w:sz w:val="18"/>
        </w:rPr>
        <w:t> </w:t>
      </w:r>
      <w:r>
        <w:rPr>
          <w:sz w:val="18"/>
        </w:rPr>
        <w:t>384,</w:t>
      </w:r>
      <w:r>
        <w:rPr>
          <w:spacing w:val="27"/>
          <w:sz w:val="18"/>
        </w:rPr>
        <w:t> </w:t>
      </w:r>
      <w:r>
        <w:rPr>
          <w:sz w:val="18"/>
        </w:rPr>
        <w:t>387,</w:t>
      </w:r>
      <w:r>
        <w:rPr>
          <w:spacing w:val="26"/>
          <w:sz w:val="18"/>
        </w:rPr>
        <w:t> </w:t>
      </w:r>
      <w:r>
        <w:rPr>
          <w:sz w:val="18"/>
        </w:rPr>
        <w:t>388,</w:t>
      </w:r>
      <w:r>
        <w:rPr>
          <w:spacing w:val="27"/>
          <w:sz w:val="18"/>
        </w:rPr>
        <w:t> </w:t>
      </w:r>
      <w:r>
        <w:rPr>
          <w:sz w:val="18"/>
        </w:rPr>
        <w:t>389,</w:t>
      </w:r>
      <w:r>
        <w:rPr>
          <w:spacing w:val="28"/>
          <w:sz w:val="18"/>
        </w:rPr>
        <w:t> </w:t>
      </w:r>
      <w:r>
        <w:rPr>
          <w:sz w:val="18"/>
        </w:rPr>
        <w:t>393,</w:t>
      </w:r>
      <w:r>
        <w:rPr>
          <w:spacing w:val="27"/>
          <w:sz w:val="18"/>
        </w:rPr>
        <w:t> </w:t>
      </w:r>
      <w:r>
        <w:rPr>
          <w:sz w:val="18"/>
        </w:rPr>
        <w:t>393-A,</w:t>
      </w:r>
      <w:r>
        <w:rPr>
          <w:spacing w:val="27"/>
          <w:sz w:val="18"/>
        </w:rPr>
        <w:t> </w:t>
      </w:r>
      <w:r>
        <w:rPr>
          <w:sz w:val="18"/>
        </w:rPr>
        <w:t>394,</w:t>
      </w:r>
      <w:r>
        <w:rPr>
          <w:spacing w:val="26"/>
          <w:sz w:val="18"/>
        </w:rPr>
        <w:t> </w:t>
      </w:r>
      <w:r>
        <w:rPr>
          <w:sz w:val="18"/>
        </w:rPr>
        <w:t>395,</w:t>
      </w:r>
      <w:r>
        <w:rPr>
          <w:spacing w:val="27"/>
          <w:sz w:val="18"/>
        </w:rPr>
        <w:t> </w:t>
      </w:r>
      <w:r>
        <w:rPr>
          <w:sz w:val="18"/>
        </w:rPr>
        <w:t>396,</w:t>
      </w:r>
      <w:r>
        <w:rPr>
          <w:spacing w:val="28"/>
          <w:sz w:val="18"/>
        </w:rPr>
        <w:t> </w:t>
      </w:r>
      <w:r>
        <w:rPr>
          <w:sz w:val="18"/>
        </w:rPr>
        <w:t>397,</w:t>
      </w:r>
      <w:r>
        <w:rPr>
          <w:spacing w:val="27"/>
          <w:sz w:val="18"/>
        </w:rPr>
        <w:t> </w:t>
      </w:r>
      <w:r>
        <w:rPr>
          <w:sz w:val="18"/>
        </w:rPr>
        <w:t>397-A,</w:t>
      </w:r>
      <w:r>
        <w:rPr>
          <w:spacing w:val="28"/>
          <w:sz w:val="18"/>
        </w:rPr>
        <w:t> </w:t>
      </w:r>
      <w:r>
        <w:rPr>
          <w:sz w:val="18"/>
        </w:rPr>
        <w:t>398,</w:t>
      </w:r>
      <w:r>
        <w:rPr>
          <w:spacing w:val="27"/>
          <w:sz w:val="18"/>
        </w:rPr>
        <w:t> </w:t>
      </w:r>
      <w:r>
        <w:rPr>
          <w:sz w:val="18"/>
        </w:rPr>
        <w:t>399,</w:t>
      </w:r>
      <w:r>
        <w:rPr>
          <w:spacing w:val="28"/>
          <w:sz w:val="18"/>
        </w:rPr>
        <w:t> </w:t>
      </w:r>
      <w:r>
        <w:rPr>
          <w:sz w:val="18"/>
        </w:rPr>
        <w:t>400</w:t>
      </w:r>
      <w:r>
        <w:rPr>
          <w:spacing w:val="25"/>
          <w:sz w:val="18"/>
        </w:rPr>
        <w:t> </w:t>
      </w:r>
      <w:r>
        <w:rPr>
          <w:sz w:val="18"/>
        </w:rPr>
        <w:t>y</w:t>
      </w:r>
      <w:r>
        <w:rPr>
          <w:spacing w:val="28"/>
          <w:sz w:val="18"/>
        </w:rPr>
        <w:t> </w:t>
      </w:r>
      <w:r>
        <w:rPr>
          <w:sz w:val="18"/>
        </w:rPr>
        <w:t>401</w:t>
      </w:r>
      <w:r>
        <w:rPr>
          <w:spacing w:val="28"/>
          <w:sz w:val="18"/>
        </w:rPr>
        <w:t> </w:t>
      </w:r>
      <w:r>
        <w:rPr>
          <w:spacing w:val="-5"/>
          <w:sz w:val="18"/>
        </w:rPr>
        <w:t>del</w:t>
      </w:r>
    </w:p>
    <w:p>
      <w:pPr>
        <w:spacing w:line="202" w:lineRule="exact" w:before="0"/>
        <w:ind w:left="2" w:right="0" w:firstLine="0"/>
        <w:jc w:val="left"/>
        <w:rPr>
          <w:sz w:val="18"/>
        </w:rPr>
      </w:pPr>
      <w:r>
        <w:rPr>
          <w:sz w:val="18"/>
        </w:rPr>
        <w:t>Código</w:t>
      </w:r>
      <w:r>
        <w:rPr>
          <w:spacing w:val="-6"/>
          <w:sz w:val="18"/>
        </w:rPr>
        <w:t> </w:t>
      </w:r>
      <w:r>
        <w:rPr>
          <w:spacing w:val="-2"/>
          <w:sz w:val="18"/>
        </w:rPr>
        <w:t>Penal.</w:t>
      </w:r>
    </w:p>
    <w:p>
      <w:pPr>
        <w:spacing w:line="230" w:lineRule="exact" w:before="0"/>
        <w:ind w:left="2" w:right="0" w:firstLine="0"/>
        <w:jc w:val="left"/>
        <w:rPr>
          <w:sz w:val="18"/>
        </w:rPr>
      </w:pPr>
      <w:r>
        <w:rPr>
          <w:rFonts w:ascii="Times New Roman" w:hAnsi="Times New Roman"/>
          <w:sz w:val="20"/>
        </w:rPr>
        <w:t>2</w:t>
      </w:r>
      <w:r>
        <w:rPr>
          <w:rFonts w:ascii="Times New Roman" w:hAnsi="Times New Roman"/>
          <w:spacing w:val="38"/>
          <w:sz w:val="20"/>
        </w:rPr>
        <w:t> </w:t>
      </w:r>
      <w:r>
        <w:rPr>
          <w:sz w:val="18"/>
        </w:rPr>
        <w:t>Directiva</w:t>
      </w:r>
      <w:r>
        <w:rPr>
          <w:spacing w:val="26"/>
          <w:sz w:val="18"/>
        </w:rPr>
        <w:t> </w:t>
      </w:r>
      <w:r>
        <w:rPr>
          <w:sz w:val="18"/>
        </w:rPr>
        <w:t>N°</w:t>
      </w:r>
      <w:r>
        <w:rPr>
          <w:spacing w:val="25"/>
          <w:sz w:val="18"/>
        </w:rPr>
        <w:t> </w:t>
      </w:r>
      <w:r>
        <w:rPr>
          <w:sz w:val="18"/>
        </w:rPr>
        <w:t>004-2017-SERVIR/GDSRH</w:t>
      </w:r>
      <w:r>
        <w:rPr>
          <w:spacing w:val="24"/>
          <w:sz w:val="18"/>
        </w:rPr>
        <w:t> </w:t>
      </w:r>
      <w:r>
        <w:rPr>
          <w:sz w:val="18"/>
        </w:rPr>
        <w:t>“Normas</w:t>
      </w:r>
      <w:r>
        <w:rPr>
          <w:spacing w:val="25"/>
          <w:sz w:val="18"/>
        </w:rPr>
        <w:t> </w:t>
      </w:r>
      <w:r>
        <w:rPr>
          <w:sz w:val="18"/>
        </w:rPr>
        <w:t>para</w:t>
      </w:r>
      <w:r>
        <w:rPr>
          <w:spacing w:val="25"/>
          <w:sz w:val="18"/>
        </w:rPr>
        <w:t> </w:t>
      </w:r>
      <w:r>
        <w:rPr>
          <w:sz w:val="18"/>
        </w:rPr>
        <w:t>la</w:t>
      </w:r>
      <w:r>
        <w:rPr>
          <w:spacing w:val="23"/>
          <w:sz w:val="18"/>
        </w:rPr>
        <w:t> </w:t>
      </w:r>
      <w:r>
        <w:rPr>
          <w:sz w:val="18"/>
        </w:rPr>
        <w:t>Gestión</w:t>
      </w:r>
      <w:r>
        <w:rPr>
          <w:spacing w:val="25"/>
          <w:sz w:val="18"/>
        </w:rPr>
        <w:t> </w:t>
      </w:r>
      <w:r>
        <w:rPr>
          <w:sz w:val="18"/>
        </w:rPr>
        <w:t>del</w:t>
      </w:r>
      <w:r>
        <w:rPr>
          <w:spacing w:val="25"/>
          <w:sz w:val="18"/>
        </w:rPr>
        <w:t> </w:t>
      </w:r>
      <w:r>
        <w:rPr>
          <w:sz w:val="18"/>
        </w:rPr>
        <w:t>Proceso</w:t>
      </w:r>
      <w:r>
        <w:rPr>
          <w:spacing w:val="25"/>
          <w:sz w:val="18"/>
        </w:rPr>
        <w:t> </w:t>
      </w:r>
      <w:r>
        <w:rPr>
          <w:sz w:val="18"/>
        </w:rPr>
        <w:t>de</w:t>
      </w:r>
      <w:r>
        <w:rPr>
          <w:spacing w:val="25"/>
          <w:sz w:val="18"/>
        </w:rPr>
        <w:t> </w:t>
      </w:r>
      <w:r>
        <w:rPr>
          <w:sz w:val="18"/>
        </w:rPr>
        <w:t>Diseño</w:t>
      </w:r>
      <w:r>
        <w:rPr>
          <w:spacing w:val="25"/>
          <w:sz w:val="18"/>
        </w:rPr>
        <w:t> </w:t>
      </w:r>
      <w:r>
        <w:rPr>
          <w:sz w:val="18"/>
        </w:rPr>
        <w:t>de</w:t>
      </w:r>
      <w:r>
        <w:rPr>
          <w:spacing w:val="25"/>
          <w:sz w:val="18"/>
        </w:rPr>
        <w:t> </w:t>
      </w:r>
      <w:r>
        <w:rPr>
          <w:sz w:val="18"/>
        </w:rPr>
        <w:t>Puestos</w:t>
      </w:r>
      <w:r>
        <w:rPr>
          <w:spacing w:val="26"/>
          <w:sz w:val="18"/>
        </w:rPr>
        <w:t> </w:t>
      </w:r>
      <w:r>
        <w:rPr>
          <w:spacing w:val="-10"/>
          <w:sz w:val="18"/>
        </w:rPr>
        <w:t>y</w:t>
      </w:r>
    </w:p>
    <w:p>
      <w:pPr>
        <w:spacing w:line="207" w:lineRule="exact" w:before="0"/>
        <w:ind w:left="2" w:right="0" w:firstLine="0"/>
        <w:jc w:val="left"/>
        <w:rPr>
          <w:sz w:val="18"/>
        </w:rPr>
      </w:pPr>
      <w:r>
        <w:rPr>
          <w:sz w:val="18"/>
        </w:rPr>
        <w:t>Formulación</w:t>
      </w:r>
      <w:r>
        <w:rPr>
          <w:spacing w:val="-7"/>
          <w:sz w:val="18"/>
        </w:rPr>
        <w:t> </w:t>
      </w:r>
      <w:r>
        <w:rPr>
          <w:sz w:val="18"/>
        </w:rPr>
        <w:t>del</w:t>
      </w:r>
      <w:r>
        <w:rPr>
          <w:spacing w:val="-6"/>
          <w:sz w:val="18"/>
        </w:rPr>
        <w:t> </w:t>
      </w:r>
      <w:r>
        <w:rPr>
          <w:sz w:val="18"/>
        </w:rPr>
        <w:t>Manual</w:t>
      </w:r>
      <w:r>
        <w:rPr>
          <w:spacing w:val="-5"/>
          <w:sz w:val="18"/>
        </w:rPr>
        <w:t> </w:t>
      </w:r>
      <w:r>
        <w:rPr>
          <w:sz w:val="18"/>
        </w:rPr>
        <w:t>de</w:t>
      </w:r>
      <w:r>
        <w:rPr>
          <w:spacing w:val="-5"/>
          <w:sz w:val="18"/>
        </w:rPr>
        <w:t> </w:t>
      </w:r>
      <w:r>
        <w:rPr>
          <w:sz w:val="18"/>
        </w:rPr>
        <w:t>Perfiles</w:t>
      </w:r>
      <w:r>
        <w:rPr>
          <w:spacing w:val="-3"/>
          <w:sz w:val="18"/>
        </w:rPr>
        <w:t> </w:t>
      </w:r>
      <w:r>
        <w:rPr>
          <w:sz w:val="18"/>
        </w:rPr>
        <w:t>de</w:t>
      </w:r>
      <w:r>
        <w:rPr>
          <w:spacing w:val="-7"/>
          <w:sz w:val="18"/>
        </w:rPr>
        <w:t> </w:t>
      </w:r>
      <w:r>
        <w:rPr>
          <w:sz w:val="18"/>
        </w:rPr>
        <w:t>Puestos-MPP</w:t>
      </w:r>
      <w:r>
        <w:rPr>
          <w:spacing w:val="-4"/>
          <w:sz w:val="18"/>
        </w:rPr>
        <w:t> </w:t>
      </w:r>
      <w:r>
        <w:rPr>
          <w:spacing w:val="-5"/>
          <w:sz w:val="18"/>
        </w:rPr>
        <w:t>“.</w:t>
      </w:r>
    </w:p>
    <w:p>
      <w:pPr>
        <w:spacing w:after="0" w:line="207" w:lineRule="exact"/>
        <w:jc w:val="left"/>
        <w:rPr>
          <w:sz w:val="18"/>
        </w:rPr>
        <w:sectPr>
          <w:pgSz w:w="11910" w:h="16840"/>
          <w:pgMar w:header="459" w:footer="864" w:top="1580" w:bottom="1180" w:left="1700" w:right="1275"/>
        </w:sectPr>
      </w:pPr>
    </w:p>
    <w:p>
      <w:pPr>
        <w:pStyle w:val="Heading1"/>
        <w:numPr>
          <w:ilvl w:val="0"/>
          <w:numId w:val="1"/>
        </w:numPr>
        <w:tabs>
          <w:tab w:pos="850" w:val="left" w:leader="none"/>
        </w:tabs>
        <w:spacing w:line="240" w:lineRule="auto" w:before="249" w:after="0"/>
        <w:ind w:left="850" w:right="0" w:hanging="429"/>
        <w:jc w:val="left"/>
        <w:rPr>
          <w:u w:val="none"/>
        </w:rPr>
      </w:pPr>
      <w:r>
        <w:rPr/>
        <w:drawing>
          <wp:anchor distT="0" distB="0" distL="0" distR="0" allowOverlap="1" layoutInCell="1" locked="0" behindDoc="0" simplePos="0" relativeHeight="15731200">
            <wp:simplePos x="0" y="0"/>
            <wp:positionH relativeFrom="page">
              <wp:posOffset>4728209</wp:posOffset>
            </wp:positionH>
            <wp:positionV relativeFrom="page">
              <wp:posOffset>332104</wp:posOffset>
            </wp:positionV>
            <wp:extent cx="2190749" cy="93345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2190749" cy="933450"/>
                    </a:xfrm>
                    <a:prstGeom prst="rect">
                      <a:avLst/>
                    </a:prstGeom>
                  </pic:spPr>
                </pic:pic>
              </a:graphicData>
            </a:graphic>
          </wp:anchor>
        </w:drawing>
      </w:r>
      <w:r>
        <w:rPr>
          <w:u w:val="thick"/>
        </w:rPr>
        <w:t>ETAPAS</w:t>
      </w:r>
      <w:r>
        <w:rPr>
          <w:spacing w:val="-8"/>
          <w:u w:val="thick"/>
        </w:rPr>
        <w:t> </w:t>
      </w:r>
      <w:r>
        <w:rPr>
          <w:u w:val="thick"/>
        </w:rPr>
        <w:t>DEL</w:t>
      </w:r>
      <w:r>
        <w:rPr>
          <w:spacing w:val="-4"/>
          <w:u w:val="thick"/>
        </w:rPr>
        <w:t> </w:t>
      </w:r>
      <w:r>
        <w:rPr>
          <w:u w:val="thick"/>
        </w:rPr>
        <w:t>CONCURSO</w:t>
      </w:r>
      <w:r>
        <w:rPr>
          <w:spacing w:val="-2"/>
          <w:u w:val="thick"/>
        </w:rPr>
        <w:t> PÚBLICO:</w:t>
      </w:r>
    </w:p>
    <w:p>
      <w:pPr>
        <w:pStyle w:val="BodyText"/>
        <w:spacing w:before="252"/>
        <w:rPr>
          <w:rFonts w:ascii="Arial"/>
          <w:b/>
        </w:rPr>
      </w:pPr>
    </w:p>
    <w:p>
      <w:pPr>
        <w:pStyle w:val="Heading2"/>
        <w:numPr>
          <w:ilvl w:val="1"/>
          <w:numId w:val="2"/>
        </w:numPr>
        <w:tabs>
          <w:tab w:pos="788" w:val="left" w:leader="none"/>
        </w:tabs>
        <w:spacing w:line="240" w:lineRule="auto" w:before="1" w:after="0"/>
        <w:ind w:left="788" w:right="0" w:hanging="359"/>
        <w:jc w:val="left"/>
      </w:pPr>
      <w:r>
        <w:rPr>
          <w:u w:val="thick"/>
        </w:rPr>
        <w:t>Convocatoria</w:t>
      </w:r>
      <w:r>
        <w:rPr>
          <w:spacing w:val="-4"/>
          <w:u w:val="thick"/>
        </w:rPr>
        <w:t> </w:t>
      </w:r>
      <w:r>
        <w:rPr>
          <w:u w:val="thick"/>
        </w:rPr>
        <w:t>y</w:t>
      </w:r>
      <w:r>
        <w:rPr>
          <w:spacing w:val="-3"/>
          <w:u w:val="thick"/>
        </w:rPr>
        <w:t> </w:t>
      </w:r>
      <w:r>
        <w:rPr>
          <w:spacing w:val="-2"/>
          <w:u w:val="thick"/>
        </w:rPr>
        <w:t>Difusión</w:t>
      </w:r>
      <w:r>
        <w:rPr>
          <w:spacing w:val="-2"/>
        </w:rPr>
        <w:t>:</w:t>
      </w:r>
    </w:p>
    <w:p>
      <w:pPr>
        <w:pStyle w:val="BodyText"/>
        <w:rPr>
          <w:rFonts w:ascii="Arial"/>
          <w:b/>
        </w:rPr>
      </w:pPr>
    </w:p>
    <w:p>
      <w:pPr>
        <w:pStyle w:val="BodyText"/>
        <w:ind w:left="853" w:right="188"/>
        <w:jc w:val="both"/>
      </w:pPr>
      <w:r>
        <w:rPr/>
        <w:t>Esta etapa corresponde el registro de las plazas a convocar en el Portal Talento Perú – SERVIR, y la publicación de las bases y cronograma de la convocatoria en el portal institucional de la SBN.</w:t>
      </w:r>
    </w:p>
    <w:p>
      <w:pPr>
        <w:pStyle w:val="BodyText"/>
        <w:spacing w:before="1"/>
      </w:pPr>
    </w:p>
    <w:p>
      <w:pPr>
        <w:pStyle w:val="Heading2"/>
        <w:numPr>
          <w:ilvl w:val="1"/>
          <w:numId w:val="2"/>
        </w:numPr>
        <w:tabs>
          <w:tab w:pos="853" w:val="left" w:leader="none"/>
        </w:tabs>
        <w:spacing w:line="240" w:lineRule="auto" w:before="0" w:after="0"/>
        <w:ind w:left="853" w:right="0" w:hanging="424"/>
        <w:jc w:val="left"/>
      </w:pPr>
      <w:r>
        <w:rPr>
          <w:u w:val="thick"/>
        </w:rPr>
        <w:t>Inscripción</w:t>
      </w:r>
      <w:r>
        <w:rPr>
          <w:spacing w:val="-6"/>
          <w:u w:val="thick"/>
        </w:rPr>
        <w:t> </w:t>
      </w:r>
      <w:r>
        <w:rPr>
          <w:u w:val="thick"/>
        </w:rPr>
        <w:t>del</w:t>
      </w:r>
      <w:r>
        <w:rPr>
          <w:spacing w:val="-3"/>
          <w:u w:val="thick"/>
        </w:rPr>
        <w:t> </w:t>
      </w:r>
      <w:r>
        <w:rPr>
          <w:spacing w:val="-2"/>
          <w:u w:val="thick"/>
        </w:rPr>
        <w:t>postulante:</w:t>
      </w:r>
    </w:p>
    <w:p>
      <w:pPr>
        <w:pStyle w:val="BodyText"/>
        <w:spacing w:before="252"/>
        <w:ind w:left="854" w:right="191"/>
        <w:jc w:val="both"/>
      </w:pPr>
      <w:r>
        <w:rPr/>
        <w:t>Esta etapa está a cargo del postulante y es de su entera responsabilidad lo </w:t>
      </w:r>
      <w:r>
        <w:rPr>
          <w:spacing w:val="-2"/>
        </w:rPr>
        <w:t>siguiente:</w:t>
      </w:r>
    </w:p>
    <w:p>
      <w:pPr>
        <w:pStyle w:val="BodyText"/>
        <w:spacing w:before="1"/>
      </w:pPr>
    </w:p>
    <w:p>
      <w:pPr>
        <w:pStyle w:val="ListParagraph"/>
        <w:numPr>
          <w:ilvl w:val="0"/>
          <w:numId w:val="3"/>
        </w:numPr>
        <w:tabs>
          <w:tab w:pos="1213" w:val="left" w:leader="none"/>
        </w:tabs>
        <w:spacing w:line="240" w:lineRule="auto" w:before="0" w:after="0"/>
        <w:ind w:left="1213" w:right="135" w:hanging="360"/>
        <w:jc w:val="both"/>
        <w:rPr>
          <w:sz w:val="22"/>
        </w:rPr>
      </w:pPr>
      <w:r>
        <w:rPr>
          <w:sz w:val="22"/>
          <w:u w:val="single"/>
        </w:rPr>
        <w:t>Los postulantes sólo podrán postular a una sola plaza convocada, de lo</w:t>
      </w:r>
      <w:r>
        <w:rPr>
          <w:sz w:val="22"/>
        </w:rPr>
        <w:t> </w:t>
      </w:r>
      <w:r>
        <w:rPr>
          <w:sz w:val="22"/>
          <w:u w:val="single"/>
        </w:rPr>
        <w:t>contrario serán automáticamente descalificados en todos los procesos en</w:t>
      </w:r>
      <w:r>
        <w:rPr>
          <w:spacing w:val="40"/>
          <w:sz w:val="22"/>
        </w:rPr>
        <w:t> </w:t>
      </w:r>
      <w:r>
        <w:rPr>
          <w:sz w:val="22"/>
          <w:u w:val="single"/>
        </w:rPr>
        <w:t>que participó.</w:t>
      </w:r>
    </w:p>
    <w:p>
      <w:pPr>
        <w:pStyle w:val="ListParagraph"/>
        <w:numPr>
          <w:ilvl w:val="0"/>
          <w:numId w:val="3"/>
        </w:numPr>
        <w:tabs>
          <w:tab w:pos="1213" w:val="left" w:leader="none"/>
        </w:tabs>
        <w:spacing w:line="240" w:lineRule="auto" w:before="252" w:after="0"/>
        <w:ind w:left="1213" w:right="134" w:hanging="360"/>
        <w:jc w:val="both"/>
        <w:rPr>
          <w:sz w:val="22"/>
        </w:rPr>
      </w:pPr>
      <w:r>
        <w:rPr>
          <w:sz w:val="22"/>
        </w:rPr>
        <w:t>La inscripción de los postulantes se realizará en la fecha indicada en el cronograma, se habilitará una opción a través de la página web institucional: </w:t>
      </w:r>
      <w:hyperlink r:id="rId8">
        <w:r>
          <w:rPr>
            <w:sz w:val="22"/>
          </w:rPr>
          <w:t>www.sbn.gob.pe,</w:t>
        </w:r>
      </w:hyperlink>
      <w:r>
        <w:rPr>
          <w:sz w:val="22"/>
        </w:rPr>
        <w:t> ingresar a </w:t>
      </w:r>
      <w:r>
        <w:rPr>
          <w:rFonts w:ascii="Arial" w:hAnsi="Arial"/>
          <w:b/>
          <w:sz w:val="22"/>
        </w:rPr>
        <w:t>Trabaja con nosotros </w:t>
      </w:r>
      <w:r>
        <w:rPr>
          <w:sz w:val="22"/>
        </w:rPr>
        <w:t>- </w:t>
      </w:r>
      <w:r>
        <w:rPr>
          <w:rFonts w:ascii="Arial" w:hAnsi="Arial"/>
          <w:b/>
          <w:sz w:val="22"/>
        </w:rPr>
        <w:t>Convocatorias 2025 – Convocatorias CAP </w:t>
      </w:r>
      <w:r>
        <w:rPr>
          <w:sz w:val="22"/>
        </w:rPr>
        <w:t>– </w:t>
      </w:r>
      <w:r>
        <w:rPr>
          <w:rFonts w:ascii="Arial" w:hAnsi="Arial"/>
          <w:b/>
          <w:sz w:val="22"/>
        </w:rPr>
        <w:t>Convocatoria CAP 001-2025/SBN</w:t>
      </w:r>
      <w:r>
        <w:rPr>
          <w:sz w:val="22"/>
        </w:rPr>
        <w:t>, debajo de cada plaza vacante se habilitará la opción </w:t>
      </w:r>
      <w:r>
        <w:rPr>
          <w:rFonts w:ascii="Arial" w:hAnsi="Arial"/>
          <w:b/>
          <w:sz w:val="22"/>
        </w:rPr>
        <w:t>“</w:t>
      </w:r>
      <w:r>
        <w:rPr>
          <w:rFonts w:ascii="Arial" w:hAnsi="Arial"/>
          <w:b/>
          <w:sz w:val="22"/>
          <w:u w:val="thick"/>
        </w:rPr>
        <w:t>Postula Aquí</w:t>
      </w:r>
      <w:r>
        <w:rPr>
          <w:rFonts w:ascii="Arial" w:hAnsi="Arial"/>
          <w:b/>
          <w:sz w:val="22"/>
        </w:rPr>
        <w:t>”</w:t>
      </w:r>
      <w:r>
        <w:rPr>
          <w:sz w:val="22"/>
        </w:rPr>
        <w:t>,</w:t>
      </w:r>
      <w:r>
        <w:rPr>
          <w:spacing w:val="40"/>
          <w:sz w:val="22"/>
        </w:rPr>
        <w:t> </w:t>
      </w:r>
      <w:r>
        <w:rPr>
          <w:sz w:val="22"/>
        </w:rPr>
        <w:t>al darle click a la opción, le aparecerá la Ficha de Resumen Curricular (formato web) la cual deberá completar todos los datos requeridos, teniendo en cuenta que esa información declarada tiene carácter de declaración jurada, y solo podrá ser presentada una sola vez, en caso contrario se considerará la primera postulación. (Asegúrese de registrar correctamente su correo electrónico, pues al correo registrado en esta etapa se le notificará cualquier comunicación oficial).</w:t>
      </w:r>
    </w:p>
    <w:p>
      <w:pPr>
        <w:pStyle w:val="BodyText"/>
        <w:spacing w:before="14"/>
      </w:pPr>
    </w:p>
    <w:p>
      <w:pPr>
        <w:pStyle w:val="ListParagraph"/>
        <w:numPr>
          <w:ilvl w:val="0"/>
          <w:numId w:val="3"/>
        </w:numPr>
        <w:tabs>
          <w:tab w:pos="1214" w:val="left" w:leader="none"/>
        </w:tabs>
        <w:spacing w:line="240" w:lineRule="auto" w:before="0" w:after="0"/>
        <w:ind w:left="1214" w:right="133" w:hanging="360"/>
        <w:jc w:val="both"/>
        <w:rPr>
          <w:sz w:val="22"/>
        </w:rPr>
      </w:pPr>
      <w:r>
        <w:rPr>
          <w:sz w:val="22"/>
        </w:rPr>
        <w:t>Todos los requisitos mínimos establecidos en la convocatoria deberán ser declarados indefectiblemente, en la Ficha de Resumen Curricular, para el puesto y sustentados posteriormente en la etapa de evaluación curricular cuando se solicite.</w:t>
      </w:r>
    </w:p>
    <w:p>
      <w:pPr>
        <w:pStyle w:val="Heading2"/>
        <w:numPr>
          <w:ilvl w:val="1"/>
          <w:numId w:val="2"/>
        </w:numPr>
        <w:tabs>
          <w:tab w:pos="771" w:val="left" w:leader="none"/>
        </w:tabs>
        <w:spacing w:line="240" w:lineRule="auto" w:before="252" w:after="0"/>
        <w:ind w:left="771" w:right="0" w:hanging="400"/>
        <w:jc w:val="left"/>
      </w:pPr>
      <w:r>
        <w:rPr>
          <w:spacing w:val="-2"/>
          <w:u w:val="thick"/>
        </w:rPr>
        <w:t>Evaluación</w:t>
      </w:r>
    </w:p>
    <w:p>
      <w:pPr>
        <w:pStyle w:val="BodyText"/>
        <w:spacing w:before="238"/>
        <w:rPr>
          <w:rFonts w:ascii="Arial"/>
          <w:b/>
        </w:rPr>
      </w:pPr>
    </w:p>
    <w:p>
      <w:pPr>
        <w:pStyle w:val="ListParagraph"/>
        <w:numPr>
          <w:ilvl w:val="2"/>
          <w:numId w:val="2"/>
        </w:numPr>
        <w:tabs>
          <w:tab w:pos="1417" w:val="left" w:leader="none"/>
        </w:tabs>
        <w:spacing w:line="240" w:lineRule="auto" w:before="0" w:after="0"/>
        <w:ind w:left="1417" w:right="0" w:hanging="707"/>
        <w:jc w:val="left"/>
        <w:rPr>
          <w:rFonts w:ascii="Arial" w:hAnsi="Arial"/>
          <w:b/>
          <w:sz w:val="22"/>
        </w:rPr>
      </w:pPr>
      <w:r>
        <w:rPr>
          <w:rFonts w:ascii="Arial" w:hAnsi="Arial"/>
          <w:b/>
          <w:sz w:val="22"/>
        </w:rPr>
        <w:t>Evaluación</w:t>
      </w:r>
      <w:r>
        <w:rPr>
          <w:rFonts w:ascii="Arial" w:hAnsi="Arial"/>
          <w:b/>
          <w:spacing w:val="-5"/>
          <w:sz w:val="22"/>
        </w:rPr>
        <w:t> </w:t>
      </w:r>
      <w:r>
        <w:rPr>
          <w:rFonts w:ascii="Arial" w:hAnsi="Arial"/>
          <w:b/>
          <w:sz w:val="22"/>
        </w:rPr>
        <w:t>de</w:t>
      </w:r>
      <w:r>
        <w:rPr>
          <w:rFonts w:ascii="Arial" w:hAnsi="Arial"/>
          <w:b/>
          <w:spacing w:val="-2"/>
          <w:sz w:val="22"/>
        </w:rPr>
        <w:t> </w:t>
      </w:r>
      <w:r>
        <w:rPr>
          <w:rFonts w:ascii="Arial" w:hAnsi="Arial"/>
          <w:b/>
          <w:sz w:val="22"/>
        </w:rPr>
        <w:t>Fichas</w:t>
      </w:r>
      <w:r>
        <w:rPr>
          <w:rFonts w:ascii="Arial" w:hAnsi="Arial"/>
          <w:b/>
          <w:spacing w:val="-3"/>
          <w:sz w:val="22"/>
        </w:rPr>
        <w:t> </w:t>
      </w:r>
      <w:r>
        <w:rPr>
          <w:rFonts w:ascii="Arial" w:hAnsi="Arial"/>
          <w:b/>
          <w:sz w:val="22"/>
        </w:rPr>
        <w:t>de</w:t>
      </w:r>
      <w:r>
        <w:rPr>
          <w:rFonts w:ascii="Arial" w:hAnsi="Arial"/>
          <w:b/>
          <w:spacing w:val="-2"/>
          <w:sz w:val="22"/>
        </w:rPr>
        <w:t> </w:t>
      </w:r>
      <w:r>
        <w:rPr>
          <w:rFonts w:ascii="Arial" w:hAnsi="Arial"/>
          <w:b/>
          <w:sz w:val="22"/>
        </w:rPr>
        <w:t>Resumen</w:t>
      </w:r>
      <w:r>
        <w:rPr>
          <w:rFonts w:ascii="Arial" w:hAnsi="Arial"/>
          <w:b/>
          <w:spacing w:val="-2"/>
          <w:sz w:val="22"/>
        </w:rPr>
        <w:t> Curricular</w:t>
      </w:r>
    </w:p>
    <w:p>
      <w:pPr>
        <w:pStyle w:val="BodyText"/>
        <w:spacing w:before="60"/>
        <w:rPr>
          <w:rFonts w:ascii="Arial"/>
          <w:b/>
        </w:rPr>
      </w:pPr>
    </w:p>
    <w:p>
      <w:pPr>
        <w:pStyle w:val="ListParagraph"/>
        <w:numPr>
          <w:ilvl w:val="3"/>
          <w:numId w:val="2"/>
        </w:numPr>
        <w:tabs>
          <w:tab w:pos="1416" w:val="left" w:leader="none"/>
          <w:tab w:pos="1418" w:val="left" w:leader="none"/>
        </w:tabs>
        <w:spacing w:line="240" w:lineRule="auto" w:before="0" w:after="0"/>
        <w:ind w:left="1418" w:right="187" w:hanging="360"/>
        <w:jc w:val="both"/>
        <w:rPr>
          <w:sz w:val="22"/>
        </w:rPr>
      </w:pPr>
      <w:r>
        <w:rPr>
          <w:sz w:val="22"/>
        </w:rPr>
        <w:t>En esta etapa la Comisión revisará lo informado y descrito por los postulantes en la Ficha de Resumen Curricular (web), a fin de verificar el cumplimiento de los requisitos mínimos, relacionados al perfil del puesto solicitado. Esta evaluación no tendrá puntaje y será de carácter eliminatorio. La calificación será APTO o NO APTO.</w:t>
      </w:r>
    </w:p>
    <w:p>
      <w:pPr>
        <w:pStyle w:val="BodyText"/>
        <w:spacing w:before="1"/>
      </w:pPr>
    </w:p>
    <w:p>
      <w:pPr>
        <w:pStyle w:val="ListParagraph"/>
        <w:numPr>
          <w:ilvl w:val="3"/>
          <w:numId w:val="2"/>
        </w:numPr>
        <w:tabs>
          <w:tab w:pos="1416" w:val="left" w:leader="none"/>
          <w:tab w:pos="1418" w:val="left" w:leader="none"/>
        </w:tabs>
        <w:spacing w:line="240" w:lineRule="auto" w:before="1" w:after="0"/>
        <w:ind w:left="1418" w:right="187" w:hanging="360"/>
        <w:jc w:val="both"/>
        <w:rPr>
          <w:sz w:val="22"/>
        </w:rPr>
      </w:pPr>
      <w:r>
        <w:rPr>
          <w:sz w:val="22"/>
        </w:rPr>
        <w:t>Los postulantes que sean declarados aptos pasarán a la Evaluación de </w:t>
      </w:r>
      <w:r>
        <w:rPr>
          <w:spacing w:val="-2"/>
          <w:sz w:val="22"/>
        </w:rPr>
        <w:t>Conocimientos.</w:t>
      </w:r>
    </w:p>
    <w:p>
      <w:pPr>
        <w:pStyle w:val="ListParagraph"/>
        <w:numPr>
          <w:ilvl w:val="3"/>
          <w:numId w:val="2"/>
        </w:numPr>
        <w:tabs>
          <w:tab w:pos="1417" w:val="left" w:leader="none"/>
        </w:tabs>
        <w:spacing w:line="240" w:lineRule="auto" w:before="252" w:after="0"/>
        <w:ind w:left="1417" w:right="188" w:hanging="360"/>
        <w:jc w:val="both"/>
        <w:rPr>
          <w:sz w:val="22"/>
        </w:rPr>
      </w:pPr>
      <w:r>
        <w:rPr>
          <w:sz w:val="22"/>
        </w:rPr>
        <w:t>Los resultados de la evaluación de las Ficha de Resumen Curricular se publicarán a través de la página web institucional: (link: </w:t>
      </w:r>
      <w:r>
        <w:rPr>
          <w:spacing w:val="-2"/>
          <w:sz w:val="22"/>
          <w:u w:val="single"/>
        </w:rPr>
        <w:t>https://web.sbn.gob.pe/convocatorias-cap</w:t>
      </w:r>
      <w:r>
        <w:rPr>
          <w:spacing w:val="-2"/>
          <w:sz w:val="22"/>
        </w:rPr>
        <w:t>).</w:t>
      </w:r>
    </w:p>
    <w:p>
      <w:pPr>
        <w:pStyle w:val="ListParagraph"/>
        <w:spacing w:after="0" w:line="240" w:lineRule="auto"/>
        <w:jc w:val="both"/>
        <w:rPr>
          <w:sz w:val="22"/>
        </w:rPr>
        <w:sectPr>
          <w:pgSz w:w="11910" w:h="16840"/>
          <w:pgMar w:header="459" w:footer="864" w:top="1580" w:bottom="1180" w:left="1700" w:right="1275"/>
        </w:sectPr>
      </w:pPr>
    </w:p>
    <w:p>
      <w:pPr>
        <w:pStyle w:val="Heading2"/>
        <w:numPr>
          <w:ilvl w:val="2"/>
          <w:numId w:val="2"/>
        </w:numPr>
        <w:tabs>
          <w:tab w:pos="1417" w:val="left" w:leader="none"/>
        </w:tabs>
        <w:spacing w:line="240" w:lineRule="auto" w:before="249" w:after="0"/>
        <w:ind w:left="1417" w:right="0" w:hanging="707"/>
        <w:jc w:val="left"/>
      </w:pPr>
      <w:r>
        <w:rPr/>
        <w:drawing>
          <wp:anchor distT="0" distB="0" distL="0" distR="0" allowOverlap="1" layoutInCell="1" locked="0" behindDoc="0" simplePos="0" relativeHeight="15731712">
            <wp:simplePos x="0" y="0"/>
            <wp:positionH relativeFrom="page">
              <wp:posOffset>4728209</wp:posOffset>
            </wp:positionH>
            <wp:positionV relativeFrom="page">
              <wp:posOffset>332104</wp:posOffset>
            </wp:positionV>
            <wp:extent cx="2190749" cy="93345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2190749" cy="933450"/>
                    </a:xfrm>
                    <a:prstGeom prst="rect">
                      <a:avLst/>
                    </a:prstGeom>
                  </pic:spPr>
                </pic:pic>
              </a:graphicData>
            </a:graphic>
          </wp:anchor>
        </w:drawing>
      </w:r>
      <w:r>
        <w:rPr/>
        <w:t>Evaluación</w:t>
      </w:r>
      <w:r>
        <w:rPr>
          <w:spacing w:val="-4"/>
        </w:rPr>
        <w:t> </w:t>
      </w:r>
      <w:r>
        <w:rPr/>
        <w:t>de</w:t>
      </w:r>
      <w:r>
        <w:rPr>
          <w:spacing w:val="-1"/>
        </w:rPr>
        <w:t> </w:t>
      </w:r>
      <w:r>
        <w:rPr>
          <w:spacing w:val="-2"/>
        </w:rPr>
        <w:t>Conocimientos</w:t>
      </w:r>
    </w:p>
    <w:p>
      <w:pPr>
        <w:pStyle w:val="BodyText"/>
        <w:spacing w:before="15"/>
        <w:rPr>
          <w:rFonts w:ascii="Arial"/>
          <w:b/>
        </w:rPr>
      </w:pPr>
    </w:p>
    <w:p>
      <w:pPr>
        <w:pStyle w:val="ListParagraph"/>
        <w:numPr>
          <w:ilvl w:val="3"/>
          <w:numId w:val="2"/>
        </w:numPr>
        <w:tabs>
          <w:tab w:pos="1479" w:val="left" w:leader="none"/>
          <w:tab w:pos="1495" w:val="left" w:leader="none"/>
        </w:tabs>
        <w:spacing w:line="240" w:lineRule="auto" w:before="0" w:after="0"/>
        <w:ind w:left="1495" w:right="187" w:hanging="361"/>
        <w:jc w:val="both"/>
        <w:rPr>
          <w:sz w:val="22"/>
        </w:rPr>
      </w:pPr>
      <w:r>
        <w:rPr>
          <w:sz w:val="22"/>
        </w:rPr>
        <w:t>Esta evaluación tiene carácter eliminatorio. La prueba de conocimientos se aplicará de manera presencial, en las fechas indicadas en el cronograma (Anexo N° 2).</w:t>
      </w:r>
    </w:p>
    <w:p>
      <w:pPr>
        <w:pStyle w:val="ListParagraph"/>
        <w:numPr>
          <w:ilvl w:val="3"/>
          <w:numId w:val="2"/>
        </w:numPr>
        <w:tabs>
          <w:tab w:pos="1479" w:val="left" w:leader="none"/>
          <w:tab w:pos="1495" w:val="left" w:leader="none"/>
        </w:tabs>
        <w:spacing w:line="240" w:lineRule="auto" w:before="251" w:after="0"/>
        <w:ind w:left="1495" w:right="188" w:hanging="361"/>
        <w:jc w:val="both"/>
        <w:rPr>
          <w:sz w:val="22"/>
        </w:rPr>
      </w:pPr>
      <w:r>
        <w:rPr>
          <w:sz w:val="22"/>
        </w:rPr>
        <w:t>Las precisiones de evaluación se detallarán en el Acta de Resultados de Ficha de Postulación.</w:t>
      </w:r>
    </w:p>
    <w:p>
      <w:pPr>
        <w:pStyle w:val="BodyText"/>
      </w:pPr>
    </w:p>
    <w:p>
      <w:pPr>
        <w:pStyle w:val="ListParagraph"/>
        <w:numPr>
          <w:ilvl w:val="3"/>
          <w:numId w:val="2"/>
        </w:numPr>
        <w:tabs>
          <w:tab w:pos="1479" w:val="left" w:leader="none"/>
          <w:tab w:pos="1495" w:val="left" w:leader="none"/>
        </w:tabs>
        <w:spacing w:line="240" w:lineRule="auto" w:before="0" w:after="0"/>
        <w:ind w:left="1495" w:right="143" w:hanging="361"/>
        <w:jc w:val="both"/>
        <w:rPr>
          <w:sz w:val="22"/>
        </w:rPr>
      </w:pPr>
      <w:r>
        <w:rPr>
          <w:sz w:val="22"/>
        </w:rPr>
        <w:t>No se</w:t>
      </w:r>
      <w:r>
        <w:rPr>
          <w:spacing w:val="-3"/>
          <w:sz w:val="22"/>
        </w:rPr>
        <w:t> </w:t>
      </w:r>
      <w:r>
        <w:rPr>
          <w:sz w:val="22"/>
        </w:rPr>
        <w:t>aceptará</w:t>
      </w:r>
      <w:r>
        <w:rPr>
          <w:spacing w:val="-2"/>
          <w:sz w:val="22"/>
        </w:rPr>
        <w:t> </w:t>
      </w:r>
      <w:r>
        <w:rPr>
          <w:sz w:val="22"/>
        </w:rPr>
        <w:t>ninguna</w:t>
      </w:r>
      <w:r>
        <w:rPr>
          <w:spacing w:val="-3"/>
          <w:sz w:val="22"/>
        </w:rPr>
        <w:t> </w:t>
      </w:r>
      <w:r>
        <w:rPr>
          <w:sz w:val="22"/>
        </w:rPr>
        <w:t>justificación</w:t>
      </w:r>
      <w:r>
        <w:rPr>
          <w:spacing w:val="-3"/>
          <w:sz w:val="22"/>
        </w:rPr>
        <w:t> </w:t>
      </w:r>
      <w:r>
        <w:rPr>
          <w:sz w:val="22"/>
        </w:rPr>
        <w:t>para</w:t>
      </w:r>
      <w:r>
        <w:rPr>
          <w:spacing w:val="-3"/>
          <w:sz w:val="22"/>
        </w:rPr>
        <w:t> </w:t>
      </w:r>
      <w:r>
        <w:rPr>
          <w:sz w:val="22"/>
        </w:rPr>
        <w:t>presentarse</w:t>
      </w:r>
      <w:r>
        <w:rPr>
          <w:spacing w:val="-2"/>
          <w:sz w:val="22"/>
        </w:rPr>
        <w:t> </w:t>
      </w:r>
      <w:r>
        <w:rPr>
          <w:sz w:val="22"/>
        </w:rPr>
        <w:t>fuera</w:t>
      </w:r>
      <w:r>
        <w:rPr>
          <w:spacing w:val="-3"/>
          <w:sz w:val="22"/>
        </w:rPr>
        <w:t> </w:t>
      </w:r>
      <w:r>
        <w:rPr>
          <w:sz w:val="22"/>
        </w:rPr>
        <w:t>de</w:t>
      </w:r>
      <w:r>
        <w:rPr>
          <w:spacing w:val="-1"/>
          <w:sz w:val="22"/>
        </w:rPr>
        <w:t> </w:t>
      </w:r>
      <w:r>
        <w:rPr>
          <w:sz w:val="22"/>
        </w:rPr>
        <w:t>la</w:t>
      </w:r>
      <w:r>
        <w:rPr>
          <w:spacing w:val="-3"/>
          <w:sz w:val="22"/>
        </w:rPr>
        <w:t> </w:t>
      </w:r>
      <w:r>
        <w:rPr>
          <w:sz w:val="22"/>
        </w:rPr>
        <w:t>hora</w:t>
      </w:r>
      <w:r>
        <w:rPr>
          <w:spacing w:val="-3"/>
          <w:sz w:val="22"/>
        </w:rPr>
        <w:t> </w:t>
      </w:r>
      <w:r>
        <w:rPr>
          <w:sz w:val="22"/>
        </w:rPr>
        <w:t>que se señale, ni se concederá otra fecha para la misma.</w:t>
      </w:r>
    </w:p>
    <w:p>
      <w:pPr>
        <w:pStyle w:val="BodyText"/>
        <w:spacing w:before="2"/>
      </w:pPr>
    </w:p>
    <w:p>
      <w:pPr>
        <w:pStyle w:val="ListParagraph"/>
        <w:numPr>
          <w:ilvl w:val="3"/>
          <w:numId w:val="2"/>
        </w:numPr>
        <w:tabs>
          <w:tab w:pos="1479" w:val="left" w:leader="none"/>
          <w:tab w:pos="1495" w:val="left" w:leader="none"/>
        </w:tabs>
        <w:spacing w:line="240" w:lineRule="auto" w:before="0" w:after="0"/>
        <w:ind w:left="1495" w:right="187" w:hanging="361"/>
        <w:jc w:val="both"/>
        <w:rPr>
          <w:sz w:val="22"/>
        </w:rPr>
      </w:pPr>
      <w:r>
        <w:rPr>
          <w:sz w:val="22"/>
        </w:rPr>
        <w:t>El puntaje mínimo aprobatorio establecido es de 16 puntos y el máximo</w:t>
      </w:r>
      <w:r>
        <w:rPr>
          <w:spacing w:val="40"/>
          <w:sz w:val="22"/>
        </w:rPr>
        <w:t> </w:t>
      </w:r>
      <w:r>
        <w:rPr>
          <w:sz w:val="22"/>
        </w:rPr>
        <w:t>de 30 puntos. Solo pasarán a la siguiente etapa los postulantes que obtengan un puntaje aprobatorio.</w:t>
      </w:r>
    </w:p>
    <w:p>
      <w:pPr>
        <w:pStyle w:val="ListParagraph"/>
        <w:numPr>
          <w:ilvl w:val="3"/>
          <w:numId w:val="2"/>
        </w:numPr>
        <w:tabs>
          <w:tab w:pos="1479" w:val="left" w:leader="none"/>
          <w:tab w:pos="1495" w:val="left" w:leader="none"/>
        </w:tabs>
        <w:spacing w:line="240" w:lineRule="auto" w:before="252" w:after="0"/>
        <w:ind w:left="1495" w:right="185" w:hanging="361"/>
        <w:jc w:val="both"/>
        <w:rPr>
          <w:sz w:val="22"/>
        </w:rPr>
      </w:pPr>
      <w:r>
        <w:rPr>
          <w:sz w:val="22"/>
        </w:rPr>
        <w:t>Los resultados de la evaluación de Conocimientos se publicarán a través de</w:t>
      </w:r>
      <w:r>
        <w:rPr>
          <w:spacing w:val="-4"/>
          <w:sz w:val="22"/>
        </w:rPr>
        <w:t> </w:t>
      </w:r>
      <w:r>
        <w:rPr>
          <w:sz w:val="22"/>
        </w:rPr>
        <w:t>la</w:t>
      </w:r>
      <w:r>
        <w:rPr>
          <w:spacing w:val="-3"/>
          <w:sz w:val="22"/>
        </w:rPr>
        <w:t> </w:t>
      </w:r>
      <w:r>
        <w:rPr>
          <w:sz w:val="22"/>
        </w:rPr>
        <w:t>página</w:t>
      </w:r>
      <w:r>
        <w:rPr>
          <w:spacing w:val="-4"/>
          <w:sz w:val="22"/>
        </w:rPr>
        <w:t> </w:t>
      </w:r>
      <w:r>
        <w:rPr>
          <w:sz w:val="22"/>
        </w:rPr>
        <w:t>web</w:t>
      </w:r>
      <w:r>
        <w:rPr>
          <w:spacing w:val="-4"/>
          <w:sz w:val="22"/>
        </w:rPr>
        <w:t> </w:t>
      </w:r>
      <w:r>
        <w:rPr>
          <w:sz w:val="22"/>
        </w:rPr>
        <w:t>institucional: (link:</w:t>
      </w:r>
      <w:r>
        <w:rPr>
          <w:spacing w:val="-2"/>
          <w:sz w:val="22"/>
        </w:rPr>
        <w:t> </w:t>
      </w:r>
      <w:r>
        <w:rPr>
          <w:sz w:val="22"/>
          <w:u w:val="single"/>
        </w:rPr>
        <w:t>https://web.sbn.gob.pe/convocatorias-</w:t>
      </w:r>
      <w:r>
        <w:rPr>
          <w:sz w:val="22"/>
        </w:rPr>
        <w:t> </w:t>
      </w:r>
      <w:r>
        <w:rPr>
          <w:spacing w:val="-2"/>
          <w:sz w:val="22"/>
          <w:u w:val="single"/>
        </w:rPr>
        <w:t>cap</w:t>
      </w:r>
      <w:r>
        <w:rPr>
          <w:spacing w:val="-2"/>
          <w:sz w:val="22"/>
        </w:rPr>
        <w:t>).</w:t>
      </w:r>
    </w:p>
    <w:p>
      <w:pPr>
        <w:pStyle w:val="BodyText"/>
        <w:spacing w:before="1"/>
      </w:pPr>
    </w:p>
    <w:p>
      <w:pPr>
        <w:pStyle w:val="Heading2"/>
        <w:numPr>
          <w:ilvl w:val="2"/>
          <w:numId w:val="2"/>
        </w:numPr>
        <w:tabs>
          <w:tab w:pos="1043" w:val="left" w:leader="none"/>
        </w:tabs>
        <w:spacing w:line="240" w:lineRule="auto" w:before="0" w:after="0"/>
        <w:ind w:left="1043" w:right="0" w:hanging="549"/>
        <w:jc w:val="left"/>
      </w:pPr>
      <w:r>
        <w:rPr/>
        <w:t>Evaluación</w:t>
      </w:r>
      <w:r>
        <w:rPr>
          <w:spacing w:val="-4"/>
        </w:rPr>
        <w:t> </w:t>
      </w:r>
      <w:r>
        <w:rPr/>
        <w:t>de</w:t>
      </w:r>
      <w:r>
        <w:rPr>
          <w:spacing w:val="-3"/>
        </w:rPr>
        <w:t> </w:t>
      </w:r>
      <w:r>
        <w:rPr>
          <w:spacing w:val="-2"/>
        </w:rPr>
        <w:t>Curricular</w:t>
      </w:r>
    </w:p>
    <w:p>
      <w:pPr>
        <w:pStyle w:val="ListParagraph"/>
        <w:numPr>
          <w:ilvl w:val="3"/>
          <w:numId w:val="2"/>
        </w:numPr>
        <w:tabs>
          <w:tab w:pos="1574" w:val="left" w:leader="none"/>
          <w:tab w:pos="1601" w:val="left" w:leader="none"/>
        </w:tabs>
        <w:spacing w:line="240" w:lineRule="auto" w:before="119" w:after="0"/>
        <w:ind w:left="1574" w:right="185" w:hanging="361"/>
        <w:jc w:val="both"/>
        <w:rPr>
          <w:sz w:val="22"/>
        </w:rPr>
      </w:pPr>
      <w:r>
        <w:rPr>
          <w:sz w:val="22"/>
        </w:rPr>
        <w:t>Esta</w:t>
      </w:r>
      <w:r>
        <w:rPr>
          <w:sz w:val="22"/>
        </w:rPr>
        <w:t> etapa corresponde a la revisión de documentos y anexos que sustenten</w:t>
      </w:r>
      <w:r>
        <w:rPr>
          <w:spacing w:val="-1"/>
          <w:sz w:val="22"/>
        </w:rPr>
        <w:t> </w:t>
      </w:r>
      <w:r>
        <w:rPr>
          <w:sz w:val="22"/>
        </w:rPr>
        <w:t>la información</w:t>
      </w:r>
      <w:r>
        <w:rPr>
          <w:spacing w:val="-1"/>
          <w:sz w:val="22"/>
        </w:rPr>
        <w:t> </w:t>
      </w:r>
      <w:r>
        <w:rPr>
          <w:sz w:val="22"/>
        </w:rPr>
        <w:t>registrada en</w:t>
      </w:r>
      <w:r>
        <w:rPr>
          <w:spacing w:val="-1"/>
          <w:sz w:val="22"/>
        </w:rPr>
        <w:t> </w:t>
      </w:r>
      <w:r>
        <w:rPr>
          <w:sz w:val="22"/>
        </w:rPr>
        <w:t>su Ficha de Resumen Curricular</w:t>
      </w:r>
      <w:r>
        <w:rPr>
          <w:spacing w:val="-1"/>
          <w:sz w:val="22"/>
        </w:rPr>
        <w:t> </w:t>
      </w:r>
      <w:r>
        <w:rPr>
          <w:sz w:val="22"/>
        </w:rPr>
        <w:t>y que garanticen el cumplimiento del perfil del puesto al cual postula.</w:t>
      </w:r>
    </w:p>
    <w:p>
      <w:pPr>
        <w:pStyle w:val="BodyText"/>
        <w:spacing w:before="1"/>
      </w:pPr>
    </w:p>
    <w:p>
      <w:pPr>
        <w:pStyle w:val="ListParagraph"/>
        <w:numPr>
          <w:ilvl w:val="3"/>
          <w:numId w:val="2"/>
        </w:numPr>
        <w:tabs>
          <w:tab w:pos="1541" w:val="left" w:leader="none"/>
          <w:tab w:pos="1574" w:val="left" w:leader="none"/>
        </w:tabs>
        <w:spacing w:line="240" w:lineRule="auto" w:before="0" w:after="0"/>
        <w:ind w:left="1574" w:right="184" w:hanging="361"/>
        <w:jc w:val="both"/>
        <w:rPr>
          <w:sz w:val="22"/>
        </w:rPr>
      </w:pPr>
      <w:r>
        <w:rPr>
          <w:sz w:val="22"/>
        </w:rPr>
        <w:t>Los postulantes aprobados en la etapa de conocimientos, deberán presentar su Currículum Vitae documentado y formatos 1, 2 y 3 en PDF, a través de la </w:t>
      </w:r>
      <w:r>
        <w:rPr>
          <w:sz w:val="22"/>
          <w:u w:val="single"/>
        </w:rPr>
        <w:t>Mesa de Partes Virtual</w:t>
      </w:r>
      <w:r>
        <w:rPr>
          <w:sz w:val="22"/>
        </w:rPr>
        <w:t> disponible en la página web de la SBN:</w:t>
      </w:r>
      <w:r>
        <w:rPr>
          <w:spacing w:val="40"/>
          <w:sz w:val="22"/>
        </w:rPr>
        <w:t> </w:t>
      </w:r>
      <w:r>
        <w:rPr>
          <w:color w:val="0000FF"/>
          <w:sz w:val="22"/>
          <w:u w:val="single" w:color="0000FF"/>
        </w:rPr>
        <w:t>https://</w:t>
      </w:r>
      <w:hyperlink r:id="rId9">
        <w:r>
          <w:rPr>
            <w:color w:val="0000FF"/>
            <w:sz w:val="22"/>
            <w:u w:val="single" w:color="0000FF"/>
          </w:rPr>
          <w:t>www.gob.pe/sbn </w:t>
        </w:r>
        <w:r>
          <w:rPr>
            <w:sz w:val="22"/>
          </w:rPr>
          <w:t>en</w:t>
        </w:r>
      </w:hyperlink>
      <w:r>
        <w:rPr>
          <w:sz w:val="22"/>
        </w:rPr>
        <w:t> la fecha y horario establecido en el cronograma de la convocatoria (Anexo N°2).</w:t>
      </w:r>
    </w:p>
    <w:p>
      <w:pPr>
        <w:pStyle w:val="ListParagraph"/>
        <w:numPr>
          <w:ilvl w:val="3"/>
          <w:numId w:val="2"/>
        </w:numPr>
        <w:tabs>
          <w:tab w:pos="1542" w:val="left" w:leader="none"/>
          <w:tab w:pos="1574" w:val="left" w:leader="none"/>
        </w:tabs>
        <w:spacing w:line="240" w:lineRule="auto" w:before="252" w:after="0"/>
        <w:ind w:left="1574" w:right="191" w:hanging="361"/>
        <w:jc w:val="both"/>
        <w:rPr>
          <w:sz w:val="22"/>
        </w:rPr>
      </w:pPr>
      <w:r>
        <w:rPr>
          <w:sz w:val="22"/>
        </w:rPr>
        <w:t>La acreditación de los documentos será considerada de la siguiente </w:t>
      </w:r>
      <w:r>
        <w:rPr>
          <w:spacing w:val="-2"/>
          <w:sz w:val="22"/>
        </w:rPr>
        <w:t>manera:</w:t>
      </w:r>
    </w:p>
    <w:p>
      <w:pPr>
        <w:pStyle w:val="BodyText"/>
        <w:ind w:left="2510" w:right="140" w:hanging="360"/>
        <w:jc w:val="both"/>
      </w:pPr>
      <w:r>
        <w:rPr/>
        <w:t>-</w:t>
      </w:r>
      <w:r>
        <w:rPr>
          <w:spacing w:val="40"/>
        </w:rPr>
        <w:t> </w:t>
      </w:r>
      <w:r>
        <w:rPr/>
        <w:t>Formación académica: Constancia de Egresado, Grado de bachiller, título profesional, grado de maestro o doctor, de ser el caso. Para el caso de títulos profesionales o grados</w:t>
      </w:r>
      <w:r>
        <w:rPr>
          <w:spacing w:val="40"/>
        </w:rPr>
        <w:t> </w:t>
      </w:r>
      <w:r>
        <w:rPr/>
        <w:t>académicos obtenidos en el extranjero, para ser considerados se deberá presentar copia del documento que acredite el reconocimiento del grado o título profesional por parte de la Superintendencia Nacional de Educación Superior – SUNEDU; o estar inscrito en el Registro de Títulos, Grados o estudios de posgrado obtenidos en el extranjero-SERVIR, de conformidad a la Directiva N° 001-2014-SERVIR/GDCRSC, aprobada</w:t>
      </w:r>
      <w:r>
        <w:rPr>
          <w:spacing w:val="40"/>
        </w:rPr>
        <w:t> </w:t>
      </w:r>
      <w:r>
        <w:rPr/>
        <w:t>mediante Resolución de Presidencia Ejecutiva N° 010-2014- </w:t>
      </w:r>
      <w:r>
        <w:rPr>
          <w:spacing w:val="-2"/>
        </w:rPr>
        <w:t>SERVIR/PE.</w:t>
      </w:r>
    </w:p>
    <w:p>
      <w:pPr>
        <w:pStyle w:val="BodyText"/>
        <w:spacing w:before="2"/>
      </w:pPr>
    </w:p>
    <w:p>
      <w:pPr>
        <w:pStyle w:val="ListParagraph"/>
        <w:numPr>
          <w:ilvl w:val="4"/>
          <w:numId w:val="2"/>
        </w:numPr>
        <w:tabs>
          <w:tab w:pos="2486" w:val="left" w:leader="none"/>
        </w:tabs>
        <w:spacing w:line="240" w:lineRule="auto" w:before="1" w:after="0"/>
        <w:ind w:left="2486" w:right="143" w:hanging="360"/>
        <w:jc w:val="both"/>
        <w:rPr>
          <w:sz w:val="22"/>
        </w:rPr>
      </w:pPr>
      <w:r>
        <w:rPr>
          <w:sz w:val="22"/>
        </w:rPr>
        <w:t>Capacitaciones: Los cursos, talleres, seminarios o conferencias, son mínimo de doce (12) horas y deben acreditarse con certificado, constancia u otro medio probatorio, emitido por la institución educativa, que indique la aprobación del curso, el número</w:t>
      </w:r>
      <w:r>
        <w:rPr>
          <w:spacing w:val="-5"/>
          <w:sz w:val="22"/>
        </w:rPr>
        <w:t> </w:t>
      </w:r>
      <w:r>
        <w:rPr>
          <w:sz w:val="22"/>
        </w:rPr>
        <w:t>de</w:t>
      </w:r>
      <w:r>
        <w:rPr>
          <w:spacing w:val="-3"/>
          <w:sz w:val="22"/>
        </w:rPr>
        <w:t> </w:t>
      </w:r>
      <w:r>
        <w:rPr>
          <w:sz w:val="22"/>
        </w:rPr>
        <w:t>horas</w:t>
      </w:r>
      <w:r>
        <w:rPr>
          <w:spacing w:val="-5"/>
          <w:sz w:val="22"/>
        </w:rPr>
        <w:t> </w:t>
      </w:r>
      <w:r>
        <w:rPr>
          <w:sz w:val="22"/>
        </w:rPr>
        <w:t>y</w:t>
      </w:r>
      <w:r>
        <w:rPr>
          <w:spacing w:val="-2"/>
          <w:sz w:val="22"/>
        </w:rPr>
        <w:t> </w:t>
      </w:r>
      <w:r>
        <w:rPr>
          <w:sz w:val="22"/>
        </w:rPr>
        <w:t>la</w:t>
      </w:r>
      <w:r>
        <w:rPr>
          <w:spacing w:val="-5"/>
          <w:sz w:val="22"/>
        </w:rPr>
        <w:t> </w:t>
      </w:r>
      <w:r>
        <w:rPr>
          <w:sz w:val="22"/>
        </w:rPr>
        <w:t>temática</w:t>
      </w:r>
      <w:r>
        <w:rPr>
          <w:spacing w:val="-5"/>
          <w:sz w:val="22"/>
        </w:rPr>
        <w:t> </w:t>
      </w:r>
      <w:r>
        <w:rPr>
          <w:sz w:val="22"/>
        </w:rPr>
        <w:t>abordada.</w:t>
      </w:r>
      <w:r>
        <w:rPr>
          <w:spacing w:val="-1"/>
          <w:sz w:val="22"/>
        </w:rPr>
        <w:t> </w:t>
      </w:r>
      <w:r>
        <w:rPr>
          <w:sz w:val="22"/>
        </w:rPr>
        <w:t>Los</w:t>
      </w:r>
      <w:r>
        <w:rPr>
          <w:spacing w:val="-5"/>
          <w:sz w:val="22"/>
        </w:rPr>
        <w:t> </w:t>
      </w:r>
      <w:r>
        <w:rPr>
          <w:sz w:val="22"/>
        </w:rPr>
        <w:t>cursos</w:t>
      </w:r>
      <w:r>
        <w:rPr>
          <w:spacing w:val="-3"/>
          <w:sz w:val="22"/>
        </w:rPr>
        <w:t> </w:t>
      </w:r>
      <w:r>
        <w:rPr>
          <w:sz w:val="22"/>
        </w:rPr>
        <w:t>pueden</w:t>
      </w:r>
      <w:r>
        <w:rPr>
          <w:spacing w:val="-5"/>
          <w:sz w:val="22"/>
        </w:rPr>
        <w:t> </w:t>
      </w:r>
      <w:r>
        <w:rPr>
          <w:sz w:val="22"/>
        </w:rPr>
        <w:t>ser desde ocho (8) horas, si son organizados por un ente rector, en el marco de su competencia.</w:t>
      </w:r>
    </w:p>
    <w:p>
      <w:pPr>
        <w:pStyle w:val="ListParagraph"/>
        <w:spacing w:after="0" w:line="240" w:lineRule="auto"/>
        <w:jc w:val="both"/>
        <w:rPr>
          <w:sz w:val="22"/>
        </w:rPr>
        <w:sectPr>
          <w:pgSz w:w="11910" w:h="16840"/>
          <w:pgMar w:header="459" w:footer="864" w:top="1580" w:bottom="1180" w:left="1700" w:right="1275"/>
        </w:sectPr>
      </w:pPr>
    </w:p>
    <w:p>
      <w:pPr>
        <w:pStyle w:val="BodyText"/>
        <w:spacing w:before="249"/>
        <w:ind w:left="2486" w:right="142"/>
        <w:jc w:val="both"/>
      </w:pPr>
      <w:r>
        <w:rPr/>
        <w:drawing>
          <wp:anchor distT="0" distB="0" distL="0" distR="0" allowOverlap="1" layoutInCell="1" locked="0" behindDoc="0" simplePos="0" relativeHeight="15732224">
            <wp:simplePos x="0" y="0"/>
            <wp:positionH relativeFrom="page">
              <wp:posOffset>511809</wp:posOffset>
            </wp:positionH>
            <wp:positionV relativeFrom="page">
              <wp:posOffset>291464</wp:posOffset>
            </wp:positionV>
            <wp:extent cx="3569970" cy="720851"/>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3569970" cy="72085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2640202</wp:posOffset>
                </wp:positionH>
                <wp:positionV relativeFrom="page">
                  <wp:posOffset>332104</wp:posOffset>
                </wp:positionV>
                <wp:extent cx="4279265" cy="99885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4279265" cy="998855"/>
                          <a:chExt cx="4279265" cy="998855"/>
                        </a:xfrm>
                      </wpg:grpSpPr>
                      <pic:pic>
                        <pic:nvPicPr>
                          <pic:cNvPr id="21" name="Image 21"/>
                          <pic:cNvPicPr/>
                        </pic:nvPicPr>
                        <pic:blipFill>
                          <a:blip r:embed="rId7" cstate="print"/>
                          <a:stretch>
                            <a:fillRect/>
                          </a:stretch>
                        </pic:blipFill>
                        <pic:spPr>
                          <a:xfrm>
                            <a:off x="2088007" y="0"/>
                            <a:ext cx="2190749" cy="933450"/>
                          </a:xfrm>
                          <a:prstGeom prst="rect">
                            <a:avLst/>
                          </a:prstGeom>
                        </pic:spPr>
                      </pic:pic>
                      <wps:wsp>
                        <wps:cNvPr id="22" name="Graphic 22"/>
                        <wps:cNvSpPr/>
                        <wps:spPr>
                          <a:xfrm>
                            <a:off x="0" y="838580"/>
                            <a:ext cx="4037965" cy="160020"/>
                          </a:xfrm>
                          <a:custGeom>
                            <a:avLst/>
                            <a:gdLst/>
                            <a:ahLst/>
                            <a:cxnLst/>
                            <a:rect l="l" t="t" r="r" b="b"/>
                            <a:pathLst>
                              <a:path w="4037965" h="160020">
                                <a:moveTo>
                                  <a:pt x="4037965" y="0"/>
                                </a:moveTo>
                                <a:lnTo>
                                  <a:pt x="0" y="0"/>
                                </a:lnTo>
                                <a:lnTo>
                                  <a:pt x="0" y="160020"/>
                                </a:lnTo>
                                <a:lnTo>
                                  <a:pt x="4037965" y="160020"/>
                                </a:lnTo>
                                <a:lnTo>
                                  <a:pt x="403796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7.889999pt;margin-top:26.149982pt;width:336.95pt;height:78.650pt;mso-position-horizontal-relative:page;mso-position-vertical-relative:page;z-index:15732736" id="docshapegroup13" coordorigin="4158,523" coordsize="6739,1573">
                <v:shape style="position:absolute;left:7446;top:523;width:3450;height:1470" type="#_x0000_t75" id="docshape14" stroked="false">
                  <v:imagedata r:id="rId7" o:title=""/>
                </v:shape>
                <v:rect style="position:absolute;left:4157;top:1843;width:6359;height:252" id="docshape15" filled="true" fillcolor="#ffffff" stroked="false">
                  <v:fill type="solid"/>
                </v:rect>
                <w10:wrap type="none"/>
              </v:group>
            </w:pict>
          </mc:Fallback>
        </mc:AlternateContent>
      </w:r>
      <w:r>
        <w:rPr/>
        <w:t>Los Programas de Especialización requieren un mínimo de noventa (90) horas. Deben acreditarse mediante un certificado, constancia u otro medio probatorio emitido por la institución educativa, que indique la aprobación del programa, el número de horas y la temática abordada. Los Programas de Especialización pueden ser de ochenta (80) horas, si son organizados por un ente rector, en el marco de su competencia.</w:t>
      </w:r>
    </w:p>
    <w:p>
      <w:pPr>
        <w:pStyle w:val="BodyText"/>
        <w:spacing w:before="252"/>
        <w:ind w:left="2486" w:right="142"/>
        <w:jc w:val="both"/>
      </w:pPr>
      <w:r>
        <w:rPr/>
        <w:t>Las diplomaturas de Posgrado son mínimo de veinticuatro (24) créditos de acuerdo a la Ley N° 30220, Ley Universitaria; que equivalen a 384 horas como mínimo.</w:t>
      </w:r>
    </w:p>
    <w:p>
      <w:pPr>
        <w:pStyle w:val="BodyText"/>
        <w:spacing w:before="2"/>
      </w:pPr>
    </w:p>
    <w:p>
      <w:pPr>
        <w:pStyle w:val="BodyText"/>
        <w:ind w:left="2486" w:right="139"/>
        <w:jc w:val="both"/>
      </w:pPr>
      <w:r>
        <w:rPr/>
        <w:t>Es posible considerar los cursos culminados en una</w:t>
      </w:r>
      <w:r>
        <w:rPr>
          <w:spacing w:val="40"/>
        </w:rPr>
        <w:t> </w:t>
      </w:r>
      <w:r>
        <w:rPr/>
        <w:t>diplomatura, maestría o doctorado para acreditar el cumplimiento del requisito de programa de especialización o curso, siempre y cuando el postulante presente el documento donde se evidencie el número de horas que ya ha cumplido y la temática solicitada en el perfil de puesto, para lo cual debe adjuntar constancia de estudios con el detalle indicado.</w:t>
      </w:r>
    </w:p>
    <w:p>
      <w:pPr>
        <w:pStyle w:val="BodyText"/>
        <w:spacing w:before="16"/>
      </w:pPr>
    </w:p>
    <w:p>
      <w:pPr>
        <w:pStyle w:val="ListParagraph"/>
        <w:numPr>
          <w:ilvl w:val="4"/>
          <w:numId w:val="2"/>
        </w:numPr>
        <w:tabs>
          <w:tab w:pos="2510" w:val="left" w:leader="none"/>
        </w:tabs>
        <w:spacing w:line="240" w:lineRule="auto" w:before="0" w:after="0"/>
        <w:ind w:left="2510" w:right="140" w:hanging="360"/>
        <w:jc w:val="both"/>
        <w:rPr>
          <w:sz w:val="22"/>
        </w:rPr>
      </w:pPr>
      <w:r>
        <w:rPr>
          <w:sz w:val="22"/>
        </w:rPr>
        <w:t>Colegiatura/Habilitación: En caso el perfil del puesto convocado requiera colegiatura y/o habilitación profesional vigente, esta deberá ser acreditada por el postulante a través del resultado</w:t>
      </w:r>
      <w:r>
        <w:rPr>
          <w:spacing w:val="40"/>
          <w:sz w:val="22"/>
        </w:rPr>
        <w:t> </w:t>
      </w:r>
      <w:r>
        <w:rPr>
          <w:sz w:val="22"/>
        </w:rPr>
        <w:t>de</w:t>
      </w:r>
      <w:r>
        <w:rPr>
          <w:spacing w:val="-1"/>
          <w:sz w:val="22"/>
        </w:rPr>
        <w:t> </w:t>
      </w:r>
      <w:r>
        <w:rPr>
          <w:sz w:val="22"/>
        </w:rPr>
        <w:t>la búsqueda en</w:t>
      </w:r>
      <w:r>
        <w:rPr>
          <w:spacing w:val="-1"/>
          <w:sz w:val="22"/>
        </w:rPr>
        <w:t> </w:t>
      </w:r>
      <w:r>
        <w:rPr>
          <w:sz w:val="22"/>
        </w:rPr>
        <w:t>el</w:t>
      </w:r>
      <w:r>
        <w:rPr>
          <w:spacing w:val="-1"/>
          <w:sz w:val="22"/>
        </w:rPr>
        <w:t> </w:t>
      </w:r>
      <w:r>
        <w:rPr>
          <w:sz w:val="22"/>
        </w:rPr>
        <w:t>portal</w:t>
      </w:r>
      <w:r>
        <w:rPr>
          <w:spacing w:val="-1"/>
          <w:sz w:val="22"/>
        </w:rPr>
        <w:t> </w:t>
      </w:r>
      <w:r>
        <w:rPr>
          <w:sz w:val="22"/>
        </w:rPr>
        <w:t>institucional</w:t>
      </w:r>
      <w:r>
        <w:rPr>
          <w:spacing w:val="-1"/>
          <w:sz w:val="22"/>
        </w:rPr>
        <w:t> </w:t>
      </w:r>
      <w:r>
        <w:rPr>
          <w:sz w:val="22"/>
        </w:rPr>
        <w:t>del</w:t>
      </w:r>
      <w:r>
        <w:rPr>
          <w:spacing w:val="-1"/>
          <w:sz w:val="22"/>
        </w:rPr>
        <w:t> </w:t>
      </w:r>
      <w:r>
        <w:rPr>
          <w:sz w:val="22"/>
        </w:rPr>
        <w:t>Colegio Profesional, donde conste la condición de “Habilitado”. En caso no se visualice por este medio, el/la postulante podrá presentar el documento del certificado de habilidad profesional vigente emitido por el Colegio profesional.</w:t>
      </w:r>
    </w:p>
    <w:p>
      <w:pPr>
        <w:pStyle w:val="BodyText"/>
        <w:spacing w:before="16"/>
      </w:pPr>
    </w:p>
    <w:p>
      <w:pPr>
        <w:pStyle w:val="ListParagraph"/>
        <w:numPr>
          <w:ilvl w:val="0"/>
          <w:numId w:val="4"/>
        </w:numPr>
        <w:tabs>
          <w:tab w:pos="1417" w:val="left" w:leader="none"/>
          <w:tab w:pos="1639" w:val="left" w:leader="none"/>
        </w:tabs>
        <w:spacing w:line="240" w:lineRule="auto" w:before="0" w:after="0"/>
        <w:ind w:left="1639" w:right="138" w:hanging="361"/>
        <w:jc w:val="both"/>
        <w:rPr>
          <w:sz w:val="22"/>
        </w:rPr>
      </w:pPr>
      <w:r>
        <w:rPr>
          <w:sz w:val="22"/>
        </w:rPr>
        <w:t>Experiencia laboral: Para aquellos casos donde se requiere formación técnica o universitaria completa, el tiempo de experiencia se contará desde las prácticas preprofesionales realizadas como mínimo por un periodo de tres (3) meses o desde la fecha de egreso, para lo cual debe adjuntar la constancia respectiva.</w:t>
      </w:r>
    </w:p>
    <w:p>
      <w:pPr>
        <w:pStyle w:val="BodyText"/>
        <w:spacing w:before="252"/>
        <w:ind w:left="2510" w:right="136"/>
        <w:jc w:val="both"/>
      </w:pPr>
      <w:r>
        <w:rPr/>
        <w:t>Para</w:t>
      </w:r>
      <w:r>
        <w:rPr>
          <w:spacing w:val="-1"/>
        </w:rPr>
        <w:t> </w:t>
      </w:r>
      <w:r>
        <w:rPr/>
        <w:t>aquellos</w:t>
      </w:r>
      <w:r>
        <w:rPr>
          <w:spacing w:val="-1"/>
        </w:rPr>
        <w:t> </w:t>
      </w:r>
      <w:r>
        <w:rPr/>
        <w:t>casos</w:t>
      </w:r>
      <w:r>
        <w:rPr>
          <w:spacing w:val="-1"/>
        </w:rPr>
        <w:t> </w:t>
      </w:r>
      <w:r>
        <w:rPr/>
        <w:t>donde</w:t>
      </w:r>
      <w:r>
        <w:rPr>
          <w:spacing w:val="-1"/>
        </w:rPr>
        <w:t> </w:t>
      </w:r>
      <w:r>
        <w:rPr/>
        <w:t>no</w:t>
      </w:r>
      <w:r>
        <w:rPr>
          <w:spacing w:val="-3"/>
        </w:rPr>
        <w:t> </w:t>
      </w:r>
      <w:r>
        <w:rPr/>
        <w:t>se</w:t>
      </w:r>
      <w:r>
        <w:rPr>
          <w:spacing w:val="-3"/>
        </w:rPr>
        <w:t> </w:t>
      </w:r>
      <w:r>
        <w:rPr/>
        <w:t>requiere</w:t>
      </w:r>
      <w:r>
        <w:rPr>
          <w:spacing w:val="-2"/>
        </w:rPr>
        <w:t> </w:t>
      </w:r>
      <w:r>
        <w:rPr/>
        <w:t>formación</w:t>
      </w:r>
      <w:r>
        <w:rPr>
          <w:spacing w:val="-1"/>
        </w:rPr>
        <w:t> </w:t>
      </w:r>
      <w:r>
        <w:rPr/>
        <w:t>técnica</w:t>
      </w:r>
      <w:r>
        <w:rPr>
          <w:spacing w:val="-3"/>
        </w:rPr>
        <w:t> </w:t>
      </w:r>
      <w:r>
        <w:rPr/>
        <w:t>y/o universitaria completa, o solo se requiere educación básica, se contará cualquier experiencia laboral.</w:t>
      </w:r>
    </w:p>
    <w:p>
      <w:pPr>
        <w:pStyle w:val="BodyText"/>
        <w:spacing w:before="1"/>
      </w:pPr>
    </w:p>
    <w:p>
      <w:pPr>
        <w:pStyle w:val="BodyText"/>
        <w:ind w:left="2510" w:right="137"/>
        <w:jc w:val="both"/>
      </w:pPr>
      <w:r>
        <w:rPr/>
        <w:t>La experiencia laboral deberá acreditarse con constancias, certificados de trabajo, constancias o certificados de prestación de servicios, conformidades de servicios, resoluciones de designación y cese que </w:t>
      </w:r>
      <w:r>
        <w:rPr>
          <w:u w:val="single"/>
        </w:rPr>
        <w:t>acrediten fehacientemente, en cada</w:t>
      </w:r>
      <w:r>
        <w:rPr>
          <w:spacing w:val="80"/>
        </w:rPr>
        <w:t> </w:t>
      </w:r>
      <w:r>
        <w:rPr>
          <w:u w:val="single"/>
        </w:rPr>
        <w:t>uno de ellos que los/as postulantes, la acumulación del tiempo</w:t>
      </w:r>
      <w:r>
        <w:rPr/>
        <w:t> </w:t>
      </w:r>
      <w:r>
        <w:rPr>
          <w:u w:val="single"/>
        </w:rPr>
        <w:t>de experiencia</w:t>
      </w:r>
      <w:r>
        <w:rPr>
          <w:spacing w:val="-1"/>
          <w:u w:val="single"/>
        </w:rPr>
        <w:t> </w:t>
      </w:r>
      <w:r>
        <w:rPr>
          <w:u w:val="single"/>
        </w:rPr>
        <w:t>solicitado (fecha</w:t>
      </w:r>
      <w:r>
        <w:rPr>
          <w:spacing w:val="-1"/>
          <w:u w:val="single"/>
        </w:rPr>
        <w:t> </w:t>
      </w:r>
      <w:r>
        <w:rPr>
          <w:u w:val="single"/>
        </w:rPr>
        <w:t>de inicio y</w:t>
      </w:r>
      <w:r>
        <w:rPr>
          <w:spacing w:val="-3"/>
          <w:u w:val="single"/>
        </w:rPr>
        <w:t> </w:t>
      </w:r>
      <w:r>
        <w:rPr>
          <w:u w:val="single"/>
        </w:rPr>
        <w:t>fin o</w:t>
      </w:r>
      <w:r>
        <w:rPr>
          <w:spacing w:val="-1"/>
          <w:u w:val="single"/>
        </w:rPr>
        <w:t> </w:t>
      </w:r>
      <w:r>
        <w:rPr>
          <w:u w:val="single"/>
        </w:rPr>
        <w:t>tiempo brindado</w:t>
      </w:r>
      <w:r>
        <w:rPr/>
        <w:t> </w:t>
      </w:r>
      <w:r>
        <w:rPr>
          <w:u w:val="single"/>
        </w:rPr>
        <w:t>de la experiencia laboral o del servicio brindado), así como</w:t>
      </w:r>
      <w:r>
        <w:rPr/>
        <w:t> </w:t>
      </w:r>
      <w:r>
        <w:rPr>
          <w:u w:val="single"/>
        </w:rPr>
        <w:t>cargo o función desarrollada, con la firma de la entidad; de lo</w:t>
      </w:r>
      <w:r>
        <w:rPr/>
        <w:t> </w:t>
      </w:r>
      <w:r>
        <w:rPr>
          <w:u w:val="single"/>
        </w:rPr>
        <w:t>contrario no se considerará el documento.</w:t>
      </w:r>
    </w:p>
    <w:p>
      <w:pPr>
        <w:pStyle w:val="BodyText"/>
      </w:pPr>
    </w:p>
    <w:p>
      <w:pPr>
        <w:pStyle w:val="BodyText"/>
        <w:ind w:left="2510" w:right="137"/>
        <w:jc w:val="both"/>
      </w:pPr>
      <w:r>
        <w:rPr/>
        <w:t>Para los casos de SECIGRA, solo el año completo de</w:t>
      </w:r>
      <w:r>
        <w:rPr>
          <w:spacing w:val="40"/>
        </w:rPr>
        <w:t> </w:t>
      </w:r>
      <w:r>
        <w:rPr/>
        <w:t>SECIGRA DERECHO se reconoce como tiempo de servicios prestados al Estado, incluso en los casos que se han realizado previo a la fecha de egreso de la formación correspondiente. Para</w:t>
      </w:r>
      <w:r>
        <w:rPr>
          <w:spacing w:val="24"/>
        </w:rPr>
        <w:t> </w:t>
      </w:r>
      <w:r>
        <w:rPr/>
        <w:t>tal</w:t>
      </w:r>
      <w:r>
        <w:rPr>
          <w:spacing w:val="25"/>
        </w:rPr>
        <w:t> </w:t>
      </w:r>
      <w:r>
        <w:rPr/>
        <w:t>efecto</w:t>
      </w:r>
      <w:r>
        <w:rPr>
          <w:spacing w:val="26"/>
        </w:rPr>
        <w:t> </w:t>
      </w:r>
      <w:r>
        <w:rPr/>
        <w:t>el/la</w:t>
      </w:r>
      <w:r>
        <w:rPr>
          <w:spacing w:val="26"/>
        </w:rPr>
        <w:t> </w:t>
      </w:r>
      <w:r>
        <w:rPr/>
        <w:t>postulante</w:t>
      </w:r>
      <w:r>
        <w:rPr>
          <w:spacing w:val="26"/>
        </w:rPr>
        <w:t> </w:t>
      </w:r>
      <w:r>
        <w:rPr/>
        <w:t>deberá</w:t>
      </w:r>
      <w:r>
        <w:rPr>
          <w:spacing w:val="24"/>
        </w:rPr>
        <w:t> </w:t>
      </w:r>
      <w:r>
        <w:rPr/>
        <w:t>presentar</w:t>
      </w:r>
      <w:r>
        <w:rPr>
          <w:spacing w:val="26"/>
        </w:rPr>
        <w:t> </w:t>
      </w:r>
      <w:r>
        <w:rPr/>
        <w:t>el</w:t>
      </w:r>
      <w:r>
        <w:rPr>
          <w:spacing w:val="26"/>
        </w:rPr>
        <w:t> </w:t>
      </w:r>
      <w:r>
        <w:rPr>
          <w:spacing w:val="-2"/>
        </w:rPr>
        <w:t>Certificado</w:t>
      </w:r>
    </w:p>
    <w:p>
      <w:pPr>
        <w:pStyle w:val="BodyText"/>
        <w:spacing w:after="0"/>
        <w:jc w:val="both"/>
        <w:sectPr>
          <w:headerReference w:type="default" r:id="rId10"/>
          <w:footerReference w:type="default" r:id="rId11"/>
          <w:pgSz w:w="11910" w:h="16840"/>
          <w:pgMar w:header="459" w:footer="991" w:top="1580" w:bottom="1180" w:left="1700" w:right="1275"/>
        </w:sectPr>
      </w:pPr>
    </w:p>
    <w:p>
      <w:pPr>
        <w:pStyle w:val="BodyText"/>
        <w:spacing w:before="249"/>
        <w:ind w:left="2510" w:right="139"/>
        <w:jc w:val="both"/>
      </w:pPr>
      <w:r>
        <w:rPr/>
        <w:drawing>
          <wp:anchor distT="0" distB="0" distL="0" distR="0" allowOverlap="1" layoutInCell="1" locked="0" behindDoc="0" simplePos="0" relativeHeight="15733248">
            <wp:simplePos x="0" y="0"/>
            <wp:positionH relativeFrom="page">
              <wp:posOffset>4728209</wp:posOffset>
            </wp:positionH>
            <wp:positionV relativeFrom="page">
              <wp:posOffset>332104</wp:posOffset>
            </wp:positionV>
            <wp:extent cx="2190749" cy="933450"/>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7" cstate="print"/>
                    <a:stretch>
                      <a:fillRect/>
                    </a:stretch>
                  </pic:blipFill>
                  <pic:spPr>
                    <a:xfrm>
                      <a:off x="0" y="0"/>
                      <a:ext cx="2190749" cy="933450"/>
                    </a:xfrm>
                    <a:prstGeom prst="rect">
                      <a:avLst/>
                    </a:prstGeom>
                  </pic:spPr>
                </pic:pic>
              </a:graphicData>
            </a:graphic>
          </wp:anchor>
        </w:drawing>
      </w:r>
      <w:r>
        <w:rPr/>
        <w:t>de SECIGRA Derecho otorgado por la Dirección de Promoción de Justicia de la Dirección General de Justicia y Cultos del Ministerio de Justicia y Derechos Humanos.</w:t>
      </w:r>
    </w:p>
    <w:p>
      <w:pPr>
        <w:pStyle w:val="BodyText"/>
        <w:spacing w:before="1"/>
      </w:pPr>
    </w:p>
    <w:p>
      <w:pPr>
        <w:pStyle w:val="BodyText"/>
        <w:ind w:left="2510" w:right="185"/>
        <w:jc w:val="both"/>
      </w:pPr>
      <w:r>
        <w:rPr/>
        <w:t>Si el postulante laboró en dos o más instituciones dentro del mismo periodo de tiempo, sólo se tomará en cuenta aquella donde acredite el mayor tiempo de permanencia. Asimismo, sólo se contabilizará el tiempo sustentado en la documentación presentada y no lo registrado en la Ficha de Resumen </w:t>
      </w:r>
      <w:r>
        <w:rPr>
          <w:spacing w:val="-2"/>
        </w:rPr>
        <w:t>Curricular.</w:t>
      </w:r>
    </w:p>
    <w:p>
      <w:pPr>
        <w:pStyle w:val="BodyText"/>
        <w:spacing w:before="15"/>
      </w:pPr>
    </w:p>
    <w:p>
      <w:pPr>
        <w:pStyle w:val="ListParagraph"/>
        <w:numPr>
          <w:ilvl w:val="0"/>
          <w:numId w:val="4"/>
        </w:numPr>
        <w:tabs>
          <w:tab w:pos="1417" w:val="left" w:leader="none"/>
          <w:tab w:pos="1639" w:val="left" w:leader="none"/>
        </w:tabs>
        <w:spacing w:line="240" w:lineRule="auto" w:before="0" w:after="0"/>
        <w:ind w:left="1639" w:right="137" w:hanging="361"/>
        <w:jc w:val="both"/>
        <w:rPr>
          <w:sz w:val="22"/>
        </w:rPr>
      </w:pPr>
      <w:r>
        <w:rPr>
          <w:sz w:val="22"/>
        </w:rPr>
        <w:t>Los</w:t>
      </w:r>
      <w:r>
        <w:rPr>
          <w:spacing w:val="-2"/>
          <w:sz w:val="22"/>
        </w:rPr>
        <w:t> </w:t>
      </w:r>
      <w:r>
        <w:rPr>
          <w:sz w:val="22"/>
        </w:rPr>
        <w:t>conocimientos</w:t>
      </w:r>
      <w:r>
        <w:rPr>
          <w:spacing w:val="-3"/>
          <w:sz w:val="22"/>
        </w:rPr>
        <w:t> </w:t>
      </w:r>
      <w:r>
        <w:rPr>
          <w:sz w:val="22"/>
        </w:rPr>
        <w:t>de</w:t>
      </w:r>
      <w:r>
        <w:rPr>
          <w:spacing w:val="-3"/>
          <w:sz w:val="22"/>
        </w:rPr>
        <w:t> </w:t>
      </w:r>
      <w:r>
        <w:rPr>
          <w:sz w:val="22"/>
        </w:rPr>
        <w:t>ofimática</w:t>
      </w:r>
      <w:r>
        <w:rPr>
          <w:spacing w:val="-3"/>
          <w:sz w:val="22"/>
        </w:rPr>
        <w:t> </w:t>
      </w:r>
      <w:r>
        <w:rPr>
          <w:sz w:val="22"/>
        </w:rPr>
        <w:t>e</w:t>
      </w:r>
      <w:r>
        <w:rPr>
          <w:spacing w:val="-3"/>
          <w:sz w:val="22"/>
        </w:rPr>
        <w:t> </w:t>
      </w:r>
      <w:r>
        <w:rPr>
          <w:sz w:val="22"/>
        </w:rPr>
        <w:t>idiomas</w:t>
      </w:r>
      <w:r>
        <w:rPr>
          <w:spacing w:val="-2"/>
          <w:sz w:val="22"/>
        </w:rPr>
        <w:t> </w:t>
      </w:r>
      <w:r>
        <w:rPr>
          <w:sz w:val="22"/>
        </w:rPr>
        <w:t>se</w:t>
      </w:r>
      <w:r>
        <w:rPr>
          <w:spacing w:val="-5"/>
          <w:sz w:val="22"/>
        </w:rPr>
        <w:t> </w:t>
      </w:r>
      <w:r>
        <w:rPr>
          <w:sz w:val="22"/>
        </w:rPr>
        <w:t>acreditan</w:t>
      </w:r>
      <w:r>
        <w:rPr>
          <w:spacing w:val="-3"/>
          <w:sz w:val="22"/>
        </w:rPr>
        <w:t> </w:t>
      </w:r>
      <w:r>
        <w:rPr>
          <w:sz w:val="22"/>
        </w:rPr>
        <w:t>mediante</w:t>
      </w:r>
      <w:r>
        <w:rPr>
          <w:spacing w:val="-3"/>
          <w:sz w:val="22"/>
        </w:rPr>
        <w:t> </w:t>
      </w:r>
      <w:r>
        <w:rPr>
          <w:sz w:val="22"/>
        </w:rPr>
        <w:t>certificado de estudio y/o declaración jurada, siendo ambas opciones de la misma validez. Los conocimientos de ofimática pueden ser declarados en el Formato N° 1.</w:t>
      </w:r>
    </w:p>
    <w:p>
      <w:pPr>
        <w:pStyle w:val="BodyText"/>
      </w:pPr>
    </w:p>
    <w:p>
      <w:pPr>
        <w:pStyle w:val="ListParagraph"/>
        <w:numPr>
          <w:ilvl w:val="0"/>
          <w:numId w:val="4"/>
        </w:numPr>
        <w:tabs>
          <w:tab w:pos="1417" w:val="left" w:leader="none"/>
          <w:tab w:pos="1639" w:val="left" w:leader="none"/>
        </w:tabs>
        <w:spacing w:line="240" w:lineRule="auto" w:before="0" w:after="0"/>
        <w:ind w:left="1639" w:right="196" w:hanging="361"/>
        <w:jc w:val="left"/>
        <w:rPr>
          <w:sz w:val="22"/>
        </w:rPr>
      </w:pPr>
      <w:r>
        <w:rPr>
          <w:sz w:val="22"/>
        </w:rPr>
        <w:t>Requisitos adicionales, los requisitos que son precisados en el Anexo N 1 deben</w:t>
      </w:r>
      <w:r>
        <w:rPr>
          <w:spacing w:val="-3"/>
          <w:sz w:val="22"/>
        </w:rPr>
        <w:t> </w:t>
      </w:r>
      <w:r>
        <w:rPr>
          <w:sz w:val="22"/>
        </w:rPr>
        <w:t>ser</w:t>
      </w:r>
      <w:r>
        <w:rPr>
          <w:spacing w:val="-4"/>
          <w:sz w:val="22"/>
        </w:rPr>
        <w:t> </w:t>
      </w:r>
      <w:r>
        <w:rPr>
          <w:sz w:val="22"/>
        </w:rPr>
        <w:t>declarados</w:t>
      </w:r>
      <w:r>
        <w:rPr>
          <w:spacing w:val="-5"/>
          <w:sz w:val="22"/>
        </w:rPr>
        <w:t> </w:t>
      </w:r>
      <w:r>
        <w:rPr>
          <w:sz w:val="22"/>
        </w:rPr>
        <w:t>y</w:t>
      </w:r>
      <w:r>
        <w:rPr>
          <w:spacing w:val="-7"/>
          <w:sz w:val="22"/>
        </w:rPr>
        <w:t> </w:t>
      </w:r>
      <w:r>
        <w:rPr>
          <w:sz w:val="22"/>
        </w:rPr>
        <w:t>sustentados</w:t>
      </w:r>
      <w:r>
        <w:rPr>
          <w:spacing w:val="-2"/>
          <w:sz w:val="22"/>
        </w:rPr>
        <w:t> </w:t>
      </w:r>
      <w:r>
        <w:rPr>
          <w:sz w:val="22"/>
        </w:rPr>
        <w:t>por</w:t>
      </w:r>
      <w:r>
        <w:rPr>
          <w:spacing w:val="-2"/>
          <w:sz w:val="22"/>
        </w:rPr>
        <w:t> </w:t>
      </w:r>
      <w:r>
        <w:rPr>
          <w:sz w:val="22"/>
        </w:rPr>
        <w:t>el</w:t>
      </w:r>
      <w:r>
        <w:rPr>
          <w:spacing w:val="-4"/>
          <w:sz w:val="22"/>
        </w:rPr>
        <w:t> </w:t>
      </w:r>
      <w:r>
        <w:rPr>
          <w:sz w:val="22"/>
        </w:rPr>
        <w:t>postulante</w:t>
      </w:r>
      <w:r>
        <w:rPr>
          <w:spacing w:val="-3"/>
          <w:sz w:val="22"/>
        </w:rPr>
        <w:t> </w:t>
      </w:r>
      <w:r>
        <w:rPr>
          <w:sz w:val="22"/>
        </w:rPr>
        <w:t>con</w:t>
      </w:r>
      <w:r>
        <w:rPr>
          <w:spacing w:val="-5"/>
          <w:sz w:val="22"/>
        </w:rPr>
        <w:t> </w:t>
      </w:r>
      <w:r>
        <w:rPr>
          <w:sz w:val="22"/>
        </w:rPr>
        <w:t>un</w:t>
      </w:r>
      <w:r>
        <w:rPr>
          <w:spacing w:val="-3"/>
          <w:sz w:val="22"/>
        </w:rPr>
        <w:t> </w:t>
      </w:r>
      <w:r>
        <w:rPr>
          <w:sz w:val="22"/>
        </w:rPr>
        <w:t>documento </w:t>
      </w:r>
      <w:r>
        <w:rPr>
          <w:spacing w:val="-2"/>
          <w:sz w:val="22"/>
        </w:rPr>
        <w:t>probatorio.</w:t>
      </w:r>
    </w:p>
    <w:p>
      <w:pPr>
        <w:pStyle w:val="BodyText"/>
        <w:spacing w:before="1"/>
      </w:pPr>
    </w:p>
    <w:p>
      <w:pPr>
        <w:pStyle w:val="ListParagraph"/>
        <w:numPr>
          <w:ilvl w:val="3"/>
          <w:numId w:val="2"/>
        </w:numPr>
        <w:tabs>
          <w:tab w:pos="1541" w:val="left" w:leader="none"/>
        </w:tabs>
        <w:spacing w:line="240" w:lineRule="auto" w:before="0" w:after="0"/>
        <w:ind w:left="1541" w:right="0" w:hanging="328"/>
        <w:jc w:val="left"/>
        <w:rPr>
          <w:sz w:val="22"/>
        </w:rPr>
      </w:pPr>
      <w:r>
        <w:rPr>
          <w:sz w:val="22"/>
        </w:rPr>
        <w:t>La</w:t>
      </w:r>
      <w:r>
        <w:rPr>
          <w:spacing w:val="-5"/>
          <w:sz w:val="22"/>
        </w:rPr>
        <w:t> </w:t>
      </w:r>
      <w:r>
        <w:rPr>
          <w:sz w:val="22"/>
        </w:rPr>
        <w:t>documentación</w:t>
      </w:r>
      <w:r>
        <w:rPr>
          <w:spacing w:val="-3"/>
          <w:sz w:val="22"/>
        </w:rPr>
        <w:t> </w:t>
      </w:r>
      <w:r>
        <w:rPr>
          <w:sz w:val="22"/>
        </w:rPr>
        <w:t>a</w:t>
      </w:r>
      <w:r>
        <w:rPr>
          <w:spacing w:val="-5"/>
          <w:sz w:val="22"/>
        </w:rPr>
        <w:t> </w:t>
      </w:r>
      <w:r>
        <w:rPr>
          <w:sz w:val="22"/>
        </w:rPr>
        <w:t>presentar</w:t>
      </w:r>
      <w:r>
        <w:rPr>
          <w:spacing w:val="-3"/>
          <w:sz w:val="22"/>
        </w:rPr>
        <w:t> </w:t>
      </w:r>
      <w:r>
        <w:rPr>
          <w:sz w:val="22"/>
          <w:u w:val="single"/>
        </w:rPr>
        <w:t>deberá</w:t>
      </w:r>
      <w:r>
        <w:rPr>
          <w:spacing w:val="-5"/>
          <w:sz w:val="22"/>
          <w:u w:val="single"/>
        </w:rPr>
        <w:t> </w:t>
      </w:r>
      <w:r>
        <w:rPr>
          <w:sz w:val="22"/>
          <w:u w:val="single"/>
        </w:rPr>
        <w:t>tener</w:t>
      </w:r>
      <w:r>
        <w:rPr>
          <w:spacing w:val="-2"/>
          <w:sz w:val="22"/>
          <w:u w:val="single"/>
        </w:rPr>
        <w:t> </w:t>
      </w:r>
      <w:r>
        <w:rPr>
          <w:sz w:val="22"/>
          <w:u w:val="single"/>
        </w:rPr>
        <w:t>el</w:t>
      </w:r>
      <w:r>
        <w:rPr>
          <w:spacing w:val="-6"/>
          <w:sz w:val="22"/>
          <w:u w:val="single"/>
        </w:rPr>
        <w:t> </w:t>
      </w:r>
      <w:r>
        <w:rPr>
          <w:sz w:val="22"/>
          <w:u w:val="single"/>
        </w:rPr>
        <w:t>siguiente</w:t>
      </w:r>
      <w:r>
        <w:rPr>
          <w:spacing w:val="-1"/>
          <w:sz w:val="22"/>
          <w:u w:val="single"/>
        </w:rPr>
        <w:t> </w:t>
      </w:r>
      <w:r>
        <w:rPr>
          <w:spacing w:val="-2"/>
          <w:sz w:val="22"/>
          <w:u w:val="single"/>
        </w:rPr>
        <w:t>orden:</w:t>
      </w:r>
    </w:p>
    <w:p>
      <w:pPr>
        <w:pStyle w:val="ListParagraph"/>
        <w:numPr>
          <w:ilvl w:val="4"/>
          <w:numId w:val="2"/>
        </w:numPr>
        <w:tabs>
          <w:tab w:pos="2125" w:val="left" w:leader="none"/>
        </w:tabs>
        <w:spacing w:line="240" w:lineRule="auto" w:before="251" w:after="0"/>
        <w:ind w:left="2125" w:right="0" w:hanging="268"/>
        <w:jc w:val="left"/>
        <w:rPr>
          <w:rFonts w:ascii="Calibri" w:hAnsi="Calibri"/>
          <w:b/>
          <w:sz w:val="22"/>
        </w:rPr>
      </w:pPr>
      <w:r>
        <w:rPr>
          <w:sz w:val="22"/>
        </w:rPr>
        <w:t>Formato</w:t>
      </w:r>
      <w:r>
        <w:rPr>
          <w:spacing w:val="-4"/>
          <w:sz w:val="22"/>
        </w:rPr>
        <w:t> </w:t>
      </w:r>
      <w:r>
        <w:rPr>
          <w:sz w:val="22"/>
        </w:rPr>
        <w:t>N°</w:t>
      </w:r>
      <w:r>
        <w:rPr>
          <w:spacing w:val="-5"/>
          <w:sz w:val="22"/>
        </w:rPr>
        <w:t> </w:t>
      </w:r>
      <w:r>
        <w:rPr>
          <w:sz w:val="22"/>
        </w:rPr>
        <w:t>1</w:t>
      </w:r>
      <w:r>
        <w:rPr>
          <w:spacing w:val="-5"/>
          <w:sz w:val="22"/>
        </w:rPr>
        <w:t> </w:t>
      </w:r>
      <w:r>
        <w:rPr>
          <w:sz w:val="22"/>
        </w:rPr>
        <w:t>(*)</w:t>
      </w:r>
      <w:r>
        <w:rPr>
          <w:spacing w:val="-1"/>
          <w:sz w:val="22"/>
        </w:rPr>
        <w:t> </w:t>
      </w:r>
      <w:r>
        <w:rPr>
          <w:rFonts w:ascii="Calibri" w:hAnsi="Calibri"/>
          <w:b/>
          <w:sz w:val="22"/>
          <w:u w:val="single"/>
        </w:rPr>
        <w:t>debidamente</w:t>
      </w:r>
      <w:r>
        <w:rPr>
          <w:rFonts w:ascii="Times New Roman" w:hAnsi="Times New Roman"/>
          <w:spacing w:val="-9"/>
          <w:sz w:val="22"/>
          <w:u w:val="single"/>
        </w:rPr>
        <w:t> </w:t>
      </w:r>
      <w:r>
        <w:rPr>
          <w:rFonts w:ascii="Calibri" w:hAnsi="Calibri"/>
          <w:b/>
          <w:sz w:val="22"/>
          <w:u w:val="single"/>
        </w:rPr>
        <w:t>llenado</w:t>
      </w:r>
      <w:r>
        <w:rPr>
          <w:rFonts w:ascii="Times New Roman" w:hAnsi="Times New Roman"/>
          <w:spacing w:val="-10"/>
          <w:sz w:val="22"/>
          <w:u w:val="single"/>
        </w:rPr>
        <w:t> </w:t>
      </w:r>
      <w:r>
        <w:rPr>
          <w:rFonts w:ascii="Calibri" w:hAnsi="Calibri"/>
          <w:b/>
          <w:sz w:val="22"/>
          <w:u w:val="single"/>
        </w:rPr>
        <w:t>y</w:t>
      </w:r>
      <w:r>
        <w:rPr>
          <w:rFonts w:ascii="Times New Roman" w:hAnsi="Times New Roman"/>
          <w:spacing w:val="-6"/>
          <w:sz w:val="22"/>
          <w:u w:val="single"/>
        </w:rPr>
        <w:t> </w:t>
      </w:r>
      <w:r>
        <w:rPr>
          <w:rFonts w:ascii="Calibri" w:hAnsi="Calibri"/>
          <w:b/>
          <w:spacing w:val="-2"/>
          <w:sz w:val="22"/>
          <w:u w:val="single"/>
        </w:rPr>
        <w:t>firmado.</w:t>
      </w:r>
    </w:p>
    <w:p>
      <w:pPr>
        <w:pStyle w:val="ListParagraph"/>
        <w:numPr>
          <w:ilvl w:val="4"/>
          <w:numId w:val="2"/>
        </w:numPr>
        <w:tabs>
          <w:tab w:pos="2125" w:val="left" w:leader="none"/>
        </w:tabs>
        <w:spacing w:line="240" w:lineRule="auto" w:before="1" w:after="0"/>
        <w:ind w:left="2125" w:right="0" w:hanging="268"/>
        <w:jc w:val="left"/>
        <w:rPr>
          <w:rFonts w:ascii="Calibri" w:hAnsi="Calibri"/>
          <w:b/>
          <w:sz w:val="22"/>
        </w:rPr>
      </w:pPr>
      <w:r>
        <w:rPr>
          <w:sz w:val="22"/>
        </w:rPr>
        <w:t>Formato</w:t>
      </w:r>
      <w:r>
        <w:rPr>
          <w:spacing w:val="-4"/>
          <w:sz w:val="22"/>
        </w:rPr>
        <w:t> </w:t>
      </w:r>
      <w:r>
        <w:rPr>
          <w:sz w:val="22"/>
        </w:rPr>
        <w:t>N°</w:t>
      </w:r>
      <w:r>
        <w:rPr>
          <w:spacing w:val="-5"/>
          <w:sz w:val="22"/>
        </w:rPr>
        <w:t> </w:t>
      </w:r>
      <w:r>
        <w:rPr>
          <w:sz w:val="22"/>
        </w:rPr>
        <w:t>2</w:t>
      </w:r>
      <w:r>
        <w:rPr>
          <w:spacing w:val="-6"/>
          <w:sz w:val="22"/>
        </w:rPr>
        <w:t> </w:t>
      </w:r>
      <w:r>
        <w:rPr>
          <w:sz w:val="22"/>
        </w:rPr>
        <w:t>(*) </w:t>
      </w:r>
      <w:r>
        <w:rPr>
          <w:rFonts w:ascii="Calibri" w:hAnsi="Calibri"/>
          <w:b/>
          <w:sz w:val="22"/>
          <w:u w:val="single"/>
        </w:rPr>
        <w:t>debidamente</w:t>
      </w:r>
      <w:r>
        <w:rPr>
          <w:rFonts w:ascii="Times New Roman" w:hAnsi="Times New Roman"/>
          <w:spacing w:val="-9"/>
          <w:sz w:val="22"/>
          <w:u w:val="single"/>
        </w:rPr>
        <w:t> </w:t>
      </w:r>
      <w:r>
        <w:rPr>
          <w:rFonts w:ascii="Calibri" w:hAnsi="Calibri"/>
          <w:b/>
          <w:sz w:val="22"/>
          <w:u w:val="single"/>
        </w:rPr>
        <w:t>llenado</w:t>
      </w:r>
      <w:r>
        <w:rPr>
          <w:rFonts w:ascii="Times New Roman" w:hAnsi="Times New Roman"/>
          <w:spacing w:val="-10"/>
          <w:sz w:val="22"/>
          <w:u w:val="single"/>
        </w:rPr>
        <w:t> </w:t>
      </w:r>
      <w:r>
        <w:rPr>
          <w:rFonts w:ascii="Calibri" w:hAnsi="Calibri"/>
          <w:b/>
          <w:sz w:val="22"/>
          <w:u w:val="single"/>
        </w:rPr>
        <w:t>y</w:t>
      </w:r>
      <w:r>
        <w:rPr>
          <w:rFonts w:ascii="Times New Roman" w:hAnsi="Times New Roman"/>
          <w:spacing w:val="-6"/>
          <w:sz w:val="22"/>
          <w:u w:val="single"/>
        </w:rPr>
        <w:t> </w:t>
      </w:r>
      <w:r>
        <w:rPr>
          <w:rFonts w:ascii="Calibri" w:hAnsi="Calibri"/>
          <w:b/>
          <w:spacing w:val="-2"/>
          <w:sz w:val="22"/>
          <w:u w:val="single"/>
        </w:rPr>
        <w:t>firmado.</w:t>
      </w:r>
    </w:p>
    <w:p>
      <w:pPr>
        <w:pStyle w:val="ListParagraph"/>
        <w:numPr>
          <w:ilvl w:val="4"/>
          <w:numId w:val="2"/>
        </w:numPr>
        <w:tabs>
          <w:tab w:pos="2125" w:val="left" w:leader="none"/>
        </w:tabs>
        <w:spacing w:line="240" w:lineRule="auto" w:before="0" w:after="0"/>
        <w:ind w:left="2125" w:right="0" w:hanging="268"/>
        <w:jc w:val="left"/>
        <w:rPr>
          <w:rFonts w:ascii="Calibri" w:hAnsi="Calibri"/>
          <w:b/>
          <w:sz w:val="22"/>
        </w:rPr>
      </w:pPr>
      <w:r>
        <w:rPr>
          <w:sz w:val="22"/>
        </w:rPr>
        <w:t>Formato</w:t>
      </w:r>
      <w:r>
        <w:rPr>
          <w:spacing w:val="-4"/>
          <w:sz w:val="22"/>
        </w:rPr>
        <w:t> </w:t>
      </w:r>
      <w:r>
        <w:rPr>
          <w:sz w:val="22"/>
        </w:rPr>
        <w:t>N°</w:t>
      </w:r>
      <w:r>
        <w:rPr>
          <w:spacing w:val="-5"/>
          <w:sz w:val="22"/>
        </w:rPr>
        <w:t> </w:t>
      </w:r>
      <w:r>
        <w:rPr>
          <w:sz w:val="22"/>
        </w:rPr>
        <w:t>3</w:t>
      </w:r>
      <w:r>
        <w:rPr>
          <w:spacing w:val="-6"/>
          <w:sz w:val="22"/>
        </w:rPr>
        <w:t> </w:t>
      </w:r>
      <w:r>
        <w:rPr>
          <w:sz w:val="22"/>
        </w:rPr>
        <w:t>(*) </w:t>
      </w:r>
      <w:r>
        <w:rPr>
          <w:rFonts w:ascii="Calibri" w:hAnsi="Calibri"/>
          <w:b/>
          <w:sz w:val="22"/>
          <w:u w:val="single"/>
        </w:rPr>
        <w:t>debidamente</w:t>
      </w:r>
      <w:r>
        <w:rPr>
          <w:rFonts w:ascii="Times New Roman" w:hAnsi="Times New Roman"/>
          <w:spacing w:val="-9"/>
          <w:sz w:val="22"/>
          <w:u w:val="single"/>
        </w:rPr>
        <w:t> </w:t>
      </w:r>
      <w:r>
        <w:rPr>
          <w:rFonts w:ascii="Calibri" w:hAnsi="Calibri"/>
          <w:b/>
          <w:sz w:val="22"/>
          <w:u w:val="single"/>
        </w:rPr>
        <w:t>llenado</w:t>
      </w:r>
      <w:r>
        <w:rPr>
          <w:rFonts w:ascii="Times New Roman" w:hAnsi="Times New Roman"/>
          <w:spacing w:val="-10"/>
          <w:sz w:val="22"/>
          <w:u w:val="single"/>
        </w:rPr>
        <w:t> </w:t>
      </w:r>
      <w:r>
        <w:rPr>
          <w:rFonts w:ascii="Calibri" w:hAnsi="Calibri"/>
          <w:b/>
          <w:sz w:val="22"/>
          <w:u w:val="single"/>
        </w:rPr>
        <w:t>y</w:t>
      </w:r>
      <w:r>
        <w:rPr>
          <w:rFonts w:ascii="Times New Roman" w:hAnsi="Times New Roman"/>
          <w:spacing w:val="-6"/>
          <w:sz w:val="22"/>
          <w:u w:val="single"/>
        </w:rPr>
        <w:t> </w:t>
      </w:r>
      <w:r>
        <w:rPr>
          <w:rFonts w:ascii="Calibri" w:hAnsi="Calibri"/>
          <w:b/>
          <w:spacing w:val="-2"/>
          <w:sz w:val="22"/>
          <w:u w:val="single"/>
        </w:rPr>
        <w:t>firmado.</w:t>
      </w:r>
    </w:p>
    <w:p>
      <w:pPr>
        <w:pStyle w:val="ListParagraph"/>
        <w:numPr>
          <w:ilvl w:val="4"/>
          <w:numId w:val="2"/>
        </w:numPr>
        <w:tabs>
          <w:tab w:pos="2125" w:val="left" w:leader="none"/>
          <w:tab w:pos="2217" w:val="left" w:leader="none"/>
        </w:tabs>
        <w:spacing w:line="240" w:lineRule="auto" w:before="1" w:after="0"/>
        <w:ind w:left="2217" w:right="182" w:hanging="360"/>
        <w:jc w:val="both"/>
        <w:rPr>
          <w:sz w:val="22"/>
        </w:rPr>
      </w:pPr>
      <w:r>
        <w:rPr>
          <w:sz w:val="22"/>
        </w:rPr>
        <w:t>Currículum Vitae documentado (diploma del grado académico solicitado como requisito para el cargo, colegiatura y/o habilitación de ser el caso, constancias, certificados, y demás documentos</w:t>
      </w:r>
      <w:r>
        <w:rPr>
          <w:spacing w:val="80"/>
          <w:sz w:val="22"/>
        </w:rPr>
        <w:t> </w:t>
      </w:r>
      <w:r>
        <w:rPr>
          <w:sz w:val="22"/>
        </w:rPr>
        <w:t>que acrediten la capacitación de cursos, programa de especialización, diplomados y entre otros, experiencia laboral y documentos de sustento de conocimientos de ofimática y/o idiomas, constancias de certificaciones y otros que sean requeridos para el cargo a postular.)</w:t>
      </w:r>
    </w:p>
    <w:p>
      <w:pPr>
        <w:pStyle w:val="BodyText"/>
        <w:spacing w:line="242" w:lineRule="auto"/>
        <w:ind w:left="2126" w:right="133" w:firstLine="62"/>
        <w:jc w:val="both"/>
      </w:pPr>
      <w:r>
        <w:rPr>
          <w:rFonts w:ascii="Arial" w:hAnsi="Arial"/>
          <w:b/>
        </w:rPr>
        <w:t>(*) Descargar: </w:t>
      </w:r>
      <w:r>
        <w:rPr/>
        <w:t>(link: </w:t>
      </w:r>
      <w:r>
        <w:rPr>
          <w:u w:val="single"/>
        </w:rPr>
        <w:t>https://web.sbn.gob.pe/convocatorias-cap</w:t>
      </w:r>
      <w:r>
        <w:rPr/>
        <w:t>), en la sección CONVOCATORIA CAP N° 001-2025/SBN.</w:t>
      </w:r>
    </w:p>
    <w:p>
      <w:pPr>
        <w:pStyle w:val="ListParagraph"/>
        <w:numPr>
          <w:ilvl w:val="0"/>
          <w:numId w:val="5"/>
        </w:numPr>
        <w:tabs>
          <w:tab w:pos="1987" w:val="left" w:leader="none"/>
        </w:tabs>
        <w:spacing w:line="237" w:lineRule="auto" w:before="118" w:after="0"/>
        <w:ind w:left="1987" w:right="187" w:hanging="360"/>
        <w:jc w:val="both"/>
        <w:rPr>
          <w:rFonts w:ascii="Arial" w:hAnsi="Arial"/>
          <w:b/>
          <w:i/>
          <w:sz w:val="22"/>
        </w:rPr>
      </w:pPr>
      <w:r>
        <w:rPr>
          <w:rFonts w:ascii="Arial" w:hAnsi="Arial"/>
          <w:b/>
          <w:i/>
          <w:sz w:val="22"/>
        </w:rPr>
        <w:t>La documentación deberá estar foliada desde la primera hasta</w:t>
      </w:r>
      <w:r>
        <w:rPr>
          <w:rFonts w:ascii="Arial" w:hAnsi="Arial"/>
          <w:b/>
          <w:i/>
          <w:spacing w:val="40"/>
          <w:sz w:val="22"/>
        </w:rPr>
        <w:t> </w:t>
      </w:r>
      <w:r>
        <w:rPr>
          <w:rFonts w:ascii="Arial" w:hAnsi="Arial"/>
          <w:b/>
          <w:i/>
          <w:sz w:val="22"/>
        </w:rPr>
        <w:t>la última página y ordenada de acuerdo a la estructura del Formato N°1</w:t>
      </w:r>
    </w:p>
    <w:p>
      <w:pPr>
        <w:pStyle w:val="BodyText"/>
        <w:spacing w:before="122"/>
        <w:rPr>
          <w:rFonts w:ascii="Arial"/>
          <w:b/>
          <w:i/>
        </w:rPr>
      </w:pPr>
    </w:p>
    <w:p>
      <w:pPr>
        <w:pStyle w:val="ListParagraph"/>
        <w:numPr>
          <w:ilvl w:val="3"/>
          <w:numId w:val="2"/>
        </w:numPr>
        <w:tabs>
          <w:tab w:pos="1574" w:val="left" w:leader="none"/>
          <w:tab w:pos="1601" w:val="left" w:leader="none"/>
        </w:tabs>
        <w:spacing w:line="240" w:lineRule="auto" w:before="0" w:after="0"/>
        <w:ind w:left="1574" w:right="187" w:hanging="361"/>
        <w:jc w:val="both"/>
        <w:rPr>
          <w:sz w:val="22"/>
        </w:rPr>
      </w:pPr>
      <w:r>
        <w:rPr>
          <w:sz w:val="22"/>
        </w:rPr>
        <w:t>El</w:t>
      </w:r>
      <w:r>
        <w:rPr>
          <w:sz w:val="22"/>
        </w:rPr>
        <w:t> candidato deberá cumplir con todas las precisiones anteriores de la presente etapa, y adjuntar la documentación considerada obligatoria, caso contrario será descalificado del presente proceso de selección.</w:t>
      </w:r>
    </w:p>
    <w:p>
      <w:pPr>
        <w:pStyle w:val="ListParagraph"/>
        <w:numPr>
          <w:ilvl w:val="3"/>
          <w:numId w:val="2"/>
        </w:numPr>
        <w:tabs>
          <w:tab w:pos="1542" w:val="left" w:leader="none"/>
          <w:tab w:pos="1574" w:val="left" w:leader="none"/>
        </w:tabs>
        <w:spacing w:line="240" w:lineRule="auto" w:before="251" w:after="0"/>
        <w:ind w:left="1574" w:right="185" w:hanging="361"/>
        <w:jc w:val="both"/>
        <w:rPr>
          <w:sz w:val="22"/>
        </w:rPr>
      </w:pPr>
      <w:r>
        <w:rPr>
          <w:sz w:val="22"/>
        </w:rPr>
        <w:t>La documentación que contiene el currículum vitae documentado debe ser el sustento del cumplimiento del perfil requerido, deberá ceñirse prioritariamente a los requisitos establecidos. Abstenerse de enviar documentación adicional que no guarde relación con el perfil del puesto </w:t>
      </w:r>
      <w:r>
        <w:rPr>
          <w:spacing w:val="-2"/>
          <w:sz w:val="22"/>
        </w:rPr>
        <w:t>convocado.</w:t>
      </w:r>
    </w:p>
    <w:p>
      <w:pPr>
        <w:pStyle w:val="BodyText"/>
        <w:spacing w:before="2"/>
      </w:pPr>
    </w:p>
    <w:p>
      <w:pPr>
        <w:pStyle w:val="ListParagraph"/>
        <w:numPr>
          <w:ilvl w:val="3"/>
          <w:numId w:val="2"/>
        </w:numPr>
        <w:tabs>
          <w:tab w:pos="1478" w:val="left" w:leader="none"/>
          <w:tab w:pos="1574" w:val="left" w:leader="none"/>
        </w:tabs>
        <w:spacing w:line="240" w:lineRule="auto" w:before="0" w:after="0"/>
        <w:ind w:left="1574" w:right="186" w:hanging="361"/>
        <w:jc w:val="both"/>
        <w:rPr>
          <w:sz w:val="22"/>
        </w:rPr>
      </w:pPr>
      <w:r>
        <w:rPr>
          <w:sz w:val="22"/>
        </w:rPr>
        <w:t>Es responsabilidad del/la postulante que la información contenida en el archivo digital valide todos los requisitos señalados en el perfil del</w:t>
      </w:r>
      <w:r>
        <w:rPr>
          <w:spacing w:val="40"/>
          <w:sz w:val="22"/>
        </w:rPr>
        <w:t> </w:t>
      </w:r>
      <w:r>
        <w:rPr>
          <w:sz w:val="22"/>
        </w:rPr>
        <w:t>puesto, y cuente con la nitidez, claridad y/o calidad mínima para visualizar la información.</w:t>
      </w:r>
    </w:p>
    <w:p>
      <w:pPr>
        <w:pStyle w:val="ListParagraph"/>
        <w:spacing w:after="0" w:line="240" w:lineRule="auto"/>
        <w:jc w:val="both"/>
        <w:rPr>
          <w:sz w:val="22"/>
        </w:rPr>
        <w:sectPr>
          <w:headerReference w:type="default" r:id="rId13"/>
          <w:footerReference w:type="default" r:id="rId14"/>
          <w:pgSz w:w="11910" w:h="16840"/>
          <w:pgMar w:header="459" w:footer="937" w:top="1580" w:bottom="1120" w:left="1700" w:right="1275"/>
        </w:sectPr>
      </w:pPr>
    </w:p>
    <w:p>
      <w:pPr>
        <w:pStyle w:val="BodyText"/>
        <w:spacing w:before="248"/>
      </w:pPr>
      <w:r>
        <w:rPr/>
        <w:drawing>
          <wp:anchor distT="0" distB="0" distL="0" distR="0" allowOverlap="1" layoutInCell="1" locked="0" behindDoc="0" simplePos="0" relativeHeight="15733760">
            <wp:simplePos x="0" y="0"/>
            <wp:positionH relativeFrom="page">
              <wp:posOffset>4728209</wp:posOffset>
            </wp:positionH>
            <wp:positionV relativeFrom="page">
              <wp:posOffset>332104</wp:posOffset>
            </wp:positionV>
            <wp:extent cx="2190749" cy="933450"/>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7" cstate="print"/>
                    <a:stretch>
                      <a:fillRect/>
                    </a:stretch>
                  </pic:blipFill>
                  <pic:spPr>
                    <a:xfrm>
                      <a:off x="0" y="0"/>
                      <a:ext cx="2190749" cy="933450"/>
                    </a:xfrm>
                    <a:prstGeom prst="rect">
                      <a:avLst/>
                    </a:prstGeom>
                  </pic:spPr>
                </pic:pic>
              </a:graphicData>
            </a:graphic>
          </wp:anchor>
        </w:drawing>
      </w:r>
    </w:p>
    <w:p>
      <w:pPr>
        <w:pStyle w:val="ListParagraph"/>
        <w:numPr>
          <w:ilvl w:val="3"/>
          <w:numId w:val="2"/>
        </w:numPr>
        <w:tabs>
          <w:tab w:pos="1574" w:val="left" w:leader="none"/>
          <w:tab w:pos="1601" w:val="left" w:leader="none"/>
        </w:tabs>
        <w:spacing w:line="240" w:lineRule="auto" w:before="0" w:after="0"/>
        <w:ind w:left="1574" w:right="188" w:hanging="361"/>
        <w:jc w:val="both"/>
        <w:rPr>
          <w:sz w:val="22"/>
        </w:rPr>
      </w:pPr>
      <w:r>
        <w:rPr>
          <w:sz w:val="22"/>
        </w:rPr>
        <w:t>El</w:t>
      </w:r>
      <w:r>
        <w:rPr>
          <w:sz w:val="22"/>
        </w:rPr>
        <w:t> Comité Evaluador podrá desestimar toda documentación que no permita</w:t>
      </w:r>
      <w:r>
        <w:rPr>
          <w:spacing w:val="-3"/>
          <w:sz w:val="22"/>
        </w:rPr>
        <w:t> </w:t>
      </w:r>
      <w:r>
        <w:rPr>
          <w:sz w:val="22"/>
        </w:rPr>
        <w:t>una</w:t>
      </w:r>
      <w:r>
        <w:rPr>
          <w:spacing w:val="-3"/>
          <w:sz w:val="22"/>
        </w:rPr>
        <w:t> </w:t>
      </w:r>
      <w:r>
        <w:rPr>
          <w:sz w:val="22"/>
        </w:rPr>
        <w:t>evaluación</w:t>
      </w:r>
      <w:r>
        <w:rPr>
          <w:spacing w:val="-5"/>
          <w:sz w:val="22"/>
        </w:rPr>
        <w:t> </w:t>
      </w:r>
      <w:r>
        <w:rPr>
          <w:sz w:val="22"/>
        </w:rPr>
        <w:t>objetiva</w:t>
      </w:r>
      <w:r>
        <w:rPr>
          <w:spacing w:val="-3"/>
          <w:sz w:val="22"/>
        </w:rPr>
        <w:t> </w:t>
      </w:r>
      <w:r>
        <w:rPr>
          <w:sz w:val="22"/>
        </w:rPr>
        <w:t>o</w:t>
      </w:r>
      <w:r>
        <w:rPr>
          <w:spacing w:val="-3"/>
          <w:sz w:val="22"/>
        </w:rPr>
        <w:t> </w:t>
      </w:r>
      <w:r>
        <w:rPr>
          <w:sz w:val="22"/>
        </w:rPr>
        <w:t>evidencie</w:t>
      </w:r>
      <w:r>
        <w:rPr>
          <w:spacing w:val="-1"/>
          <w:sz w:val="22"/>
        </w:rPr>
        <w:t> </w:t>
      </w:r>
      <w:r>
        <w:rPr>
          <w:sz w:val="22"/>
        </w:rPr>
        <w:t>enmendadura</w:t>
      </w:r>
      <w:r>
        <w:rPr>
          <w:spacing w:val="-1"/>
          <w:sz w:val="22"/>
        </w:rPr>
        <w:t> </w:t>
      </w:r>
      <w:r>
        <w:rPr>
          <w:sz w:val="22"/>
        </w:rPr>
        <w:t>o</w:t>
      </w:r>
      <w:r>
        <w:rPr>
          <w:spacing w:val="-5"/>
          <w:sz w:val="22"/>
        </w:rPr>
        <w:t> </w:t>
      </w:r>
      <w:r>
        <w:rPr>
          <w:sz w:val="22"/>
        </w:rPr>
        <w:t>modificación del contenido original.</w:t>
      </w:r>
    </w:p>
    <w:p>
      <w:pPr>
        <w:pStyle w:val="BodyText"/>
        <w:spacing w:before="1"/>
      </w:pPr>
    </w:p>
    <w:p>
      <w:pPr>
        <w:pStyle w:val="ListParagraph"/>
        <w:numPr>
          <w:ilvl w:val="3"/>
          <w:numId w:val="2"/>
        </w:numPr>
        <w:tabs>
          <w:tab w:pos="1603" w:val="left" w:leader="none"/>
        </w:tabs>
        <w:spacing w:line="240" w:lineRule="auto" w:before="0" w:after="0"/>
        <w:ind w:left="1603" w:right="0" w:hanging="390"/>
        <w:jc w:val="left"/>
        <w:rPr>
          <w:sz w:val="22"/>
        </w:rPr>
      </w:pPr>
      <w:r>
        <w:rPr>
          <w:sz w:val="22"/>
        </w:rPr>
        <w:t>El</w:t>
      </w:r>
      <w:r>
        <w:rPr>
          <w:spacing w:val="-5"/>
          <w:sz w:val="22"/>
        </w:rPr>
        <w:t> </w:t>
      </w:r>
      <w:r>
        <w:rPr>
          <w:sz w:val="22"/>
        </w:rPr>
        <w:t>puntaje</w:t>
      </w:r>
      <w:r>
        <w:rPr>
          <w:spacing w:val="-2"/>
          <w:sz w:val="22"/>
        </w:rPr>
        <w:t> </w:t>
      </w:r>
      <w:r>
        <w:rPr>
          <w:sz w:val="22"/>
        </w:rPr>
        <w:t>aprobatorio</w:t>
      </w:r>
      <w:r>
        <w:rPr>
          <w:spacing w:val="-4"/>
          <w:sz w:val="22"/>
        </w:rPr>
        <w:t> </w:t>
      </w:r>
      <w:r>
        <w:rPr>
          <w:sz w:val="22"/>
        </w:rPr>
        <w:t>establecido</w:t>
      </w:r>
      <w:r>
        <w:rPr>
          <w:spacing w:val="-3"/>
          <w:sz w:val="22"/>
        </w:rPr>
        <w:t> </w:t>
      </w:r>
      <w:r>
        <w:rPr>
          <w:sz w:val="22"/>
        </w:rPr>
        <w:t>para</w:t>
      </w:r>
      <w:r>
        <w:rPr>
          <w:spacing w:val="-4"/>
          <w:sz w:val="22"/>
        </w:rPr>
        <w:t> </w:t>
      </w:r>
      <w:r>
        <w:rPr>
          <w:sz w:val="22"/>
        </w:rPr>
        <w:t>esta</w:t>
      </w:r>
      <w:r>
        <w:rPr>
          <w:spacing w:val="-3"/>
          <w:sz w:val="22"/>
        </w:rPr>
        <w:t> </w:t>
      </w:r>
      <w:r>
        <w:rPr>
          <w:sz w:val="22"/>
        </w:rPr>
        <w:t>etapa</w:t>
      </w:r>
      <w:r>
        <w:rPr>
          <w:spacing w:val="-3"/>
          <w:sz w:val="22"/>
        </w:rPr>
        <w:t> </w:t>
      </w:r>
      <w:r>
        <w:rPr>
          <w:sz w:val="22"/>
        </w:rPr>
        <w:t>es</w:t>
      </w:r>
      <w:r>
        <w:rPr>
          <w:spacing w:val="-2"/>
          <w:sz w:val="22"/>
        </w:rPr>
        <w:t> </w:t>
      </w:r>
      <w:r>
        <w:rPr>
          <w:sz w:val="22"/>
        </w:rPr>
        <w:t>de</w:t>
      </w:r>
      <w:r>
        <w:rPr>
          <w:spacing w:val="-5"/>
          <w:sz w:val="22"/>
        </w:rPr>
        <w:t> </w:t>
      </w:r>
      <w:r>
        <w:rPr>
          <w:sz w:val="22"/>
        </w:rPr>
        <w:t>30</w:t>
      </w:r>
      <w:r>
        <w:rPr>
          <w:spacing w:val="-2"/>
          <w:sz w:val="22"/>
        </w:rPr>
        <w:t> puntos.</w:t>
      </w:r>
    </w:p>
    <w:p>
      <w:pPr>
        <w:pStyle w:val="BodyText"/>
      </w:pPr>
    </w:p>
    <w:p>
      <w:pPr>
        <w:pStyle w:val="ListParagraph"/>
        <w:numPr>
          <w:ilvl w:val="3"/>
          <w:numId w:val="2"/>
        </w:numPr>
        <w:tabs>
          <w:tab w:pos="1574" w:val="left" w:leader="none"/>
          <w:tab w:pos="1601" w:val="left" w:leader="none"/>
        </w:tabs>
        <w:spacing w:line="240" w:lineRule="auto" w:before="0" w:after="0"/>
        <w:ind w:left="1574" w:right="184" w:hanging="361"/>
        <w:jc w:val="both"/>
        <w:rPr>
          <w:sz w:val="22"/>
        </w:rPr>
      </w:pPr>
      <w:r>
        <w:rPr>
          <w:sz w:val="22"/>
        </w:rPr>
        <w:t>Los</w:t>
      </w:r>
      <w:r>
        <w:rPr>
          <w:sz w:val="22"/>
        </w:rPr>
        <w:t> resultados de esta evaluación se publicarán a través de la página web institucional: </w:t>
      </w:r>
      <w:r>
        <w:rPr>
          <w:sz w:val="22"/>
          <w:u w:val="single"/>
        </w:rPr>
        <w:t>https://web.sbn.gob.pe/convocatorias-cap</w:t>
      </w:r>
      <w:r>
        <w:rPr>
          <w:sz w:val="22"/>
        </w:rPr>
        <w:t>, en la</w:t>
      </w:r>
      <w:r>
        <w:rPr>
          <w:spacing w:val="40"/>
          <w:sz w:val="22"/>
        </w:rPr>
        <w:t> </w:t>
      </w:r>
      <w:r>
        <w:rPr>
          <w:sz w:val="22"/>
        </w:rPr>
        <w:t>sección CONVOCATORIA CAP N° 001-2025/SBN.</w:t>
      </w:r>
    </w:p>
    <w:p>
      <w:pPr>
        <w:pStyle w:val="Heading2"/>
        <w:numPr>
          <w:ilvl w:val="2"/>
          <w:numId w:val="2"/>
        </w:numPr>
        <w:tabs>
          <w:tab w:pos="1213" w:val="left" w:leader="none"/>
        </w:tabs>
        <w:spacing w:line="240" w:lineRule="auto" w:before="253" w:after="0"/>
        <w:ind w:left="1213" w:right="0" w:hanging="720"/>
        <w:jc w:val="left"/>
      </w:pPr>
      <w:r>
        <w:rPr>
          <w:spacing w:val="-2"/>
        </w:rPr>
        <w:t>Entrevista</w:t>
      </w:r>
    </w:p>
    <w:p>
      <w:pPr>
        <w:pStyle w:val="ListParagraph"/>
        <w:numPr>
          <w:ilvl w:val="3"/>
          <w:numId w:val="2"/>
        </w:numPr>
        <w:tabs>
          <w:tab w:pos="1574" w:val="left" w:leader="none"/>
          <w:tab w:pos="1601" w:val="left" w:leader="none"/>
        </w:tabs>
        <w:spacing w:line="240" w:lineRule="auto" w:before="121" w:after="0"/>
        <w:ind w:left="1574" w:right="132" w:hanging="361"/>
        <w:jc w:val="both"/>
        <w:rPr>
          <w:sz w:val="22"/>
        </w:rPr>
      </w:pPr>
      <w:r>
        <w:rPr>
          <w:sz w:val="22"/>
        </w:rPr>
        <w:t>La</w:t>
      </w:r>
      <w:r>
        <w:rPr>
          <w:sz w:val="22"/>
        </w:rPr>
        <w:t> Comisión del Proceso de Selección, elegirá para cada plaza convocada a los postulantes que obtengan las tres (03) notas más altas acumuladas</w:t>
      </w:r>
      <w:r>
        <w:rPr>
          <w:spacing w:val="-3"/>
          <w:sz w:val="22"/>
        </w:rPr>
        <w:t> </w:t>
      </w:r>
      <w:r>
        <w:rPr>
          <w:sz w:val="22"/>
        </w:rPr>
        <w:t>hasta</w:t>
      </w:r>
      <w:r>
        <w:rPr>
          <w:spacing w:val="-3"/>
          <w:sz w:val="22"/>
        </w:rPr>
        <w:t> </w:t>
      </w:r>
      <w:r>
        <w:rPr>
          <w:sz w:val="22"/>
        </w:rPr>
        <w:t>la</w:t>
      </w:r>
      <w:r>
        <w:rPr>
          <w:spacing w:val="-1"/>
          <w:sz w:val="22"/>
        </w:rPr>
        <w:t> </w:t>
      </w:r>
      <w:r>
        <w:rPr>
          <w:sz w:val="22"/>
        </w:rPr>
        <w:t>etapa</w:t>
      </w:r>
      <w:r>
        <w:rPr>
          <w:spacing w:val="-1"/>
          <w:sz w:val="22"/>
        </w:rPr>
        <w:t> </w:t>
      </w:r>
      <w:r>
        <w:rPr>
          <w:sz w:val="22"/>
        </w:rPr>
        <w:t>de</w:t>
      </w:r>
      <w:r>
        <w:rPr>
          <w:spacing w:val="-2"/>
          <w:sz w:val="22"/>
        </w:rPr>
        <w:t> </w:t>
      </w:r>
      <w:r>
        <w:rPr>
          <w:sz w:val="22"/>
        </w:rPr>
        <w:t>evaluación</w:t>
      </w:r>
      <w:r>
        <w:rPr>
          <w:spacing w:val="-3"/>
          <w:sz w:val="22"/>
        </w:rPr>
        <w:t> </w:t>
      </w:r>
      <w:r>
        <w:rPr>
          <w:sz w:val="22"/>
        </w:rPr>
        <w:t>Curricular,</w:t>
      </w:r>
      <w:r>
        <w:rPr>
          <w:spacing w:val="-1"/>
          <w:sz w:val="22"/>
        </w:rPr>
        <w:t> </w:t>
      </w:r>
      <w:r>
        <w:rPr>
          <w:sz w:val="22"/>
        </w:rPr>
        <w:t>los</w:t>
      </w:r>
      <w:r>
        <w:rPr>
          <w:spacing w:val="-3"/>
          <w:sz w:val="22"/>
        </w:rPr>
        <w:t> </w:t>
      </w:r>
      <w:r>
        <w:rPr>
          <w:sz w:val="22"/>
        </w:rPr>
        <w:t>cuales pasarán</w:t>
      </w:r>
      <w:r>
        <w:rPr>
          <w:spacing w:val="-3"/>
          <w:sz w:val="22"/>
        </w:rPr>
        <w:t> </w:t>
      </w:r>
      <w:r>
        <w:rPr>
          <w:sz w:val="22"/>
        </w:rPr>
        <w:t>a la Entrevista a realizarse de manera presencial. No se aceptará ninguna justificación para presentarse fuera de la hora que se señale, ni se concederá otra fecha para la misma.</w:t>
      </w:r>
    </w:p>
    <w:p>
      <w:pPr>
        <w:pStyle w:val="BodyText"/>
      </w:pPr>
    </w:p>
    <w:p>
      <w:pPr>
        <w:pStyle w:val="ListParagraph"/>
        <w:numPr>
          <w:ilvl w:val="3"/>
          <w:numId w:val="2"/>
        </w:numPr>
        <w:tabs>
          <w:tab w:pos="1541" w:val="left" w:leader="none"/>
          <w:tab w:pos="1574" w:val="left" w:leader="none"/>
        </w:tabs>
        <w:spacing w:line="240" w:lineRule="auto" w:before="0" w:after="0"/>
        <w:ind w:left="1574" w:right="134" w:hanging="361"/>
        <w:jc w:val="both"/>
        <w:rPr>
          <w:sz w:val="22"/>
        </w:rPr>
      </w:pPr>
      <w:r>
        <w:rPr>
          <w:sz w:val="22"/>
        </w:rPr>
        <w:t>La Entrevista se desarrollará en las oficinas de la Superintendencia Nacional de Bienes Estatales, la hora de entrevista será precisada en el Acta de Resultados de Evaluación Curricular.</w:t>
      </w:r>
      <w:r>
        <w:rPr>
          <w:spacing w:val="40"/>
          <w:sz w:val="22"/>
        </w:rPr>
        <w:t> </w:t>
      </w:r>
      <w:r>
        <w:rPr>
          <w:sz w:val="22"/>
        </w:rPr>
        <w:t>El postulante deberá presentarse en el horario indicado, portando DNI para corroborar su identidad. En caso se presente fuera del horario indicado, quedará descalificado del proceso de selección.</w:t>
      </w:r>
    </w:p>
    <w:p>
      <w:pPr>
        <w:pStyle w:val="BodyText"/>
        <w:spacing w:before="1"/>
      </w:pPr>
    </w:p>
    <w:p>
      <w:pPr>
        <w:pStyle w:val="ListParagraph"/>
        <w:numPr>
          <w:ilvl w:val="3"/>
          <w:numId w:val="2"/>
        </w:numPr>
        <w:tabs>
          <w:tab w:pos="1574" w:val="left" w:leader="none"/>
          <w:tab w:pos="1602" w:val="left" w:leader="none"/>
        </w:tabs>
        <w:spacing w:line="240" w:lineRule="auto" w:before="0" w:after="0"/>
        <w:ind w:left="1574" w:right="134" w:hanging="361"/>
        <w:jc w:val="both"/>
        <w:rPr>
          <w:sz w:val="22"/>
        </w:rPr>
      </w:pPr>
      <w:r>
        <w:rPr>
          <w:sz w:val="22"/>
        </w:rPr>
        <w:t>La</w:t>
      </w:r>
      <w:r>
        <w:rPr>
          <w:spacing w:val="31"/>
          <w:sz w:val="22"/>
        </w:rPr>
        <w:t> </w:t>
      </w:r>
      <w:r>
        <w:rPr>
          <w:sz w:val="22"/>
        </w:rPr>
        <w:t>entrevista tiene como objetivo evaluar las competencias conductuales y técnicas requeridas por el perfil del puesto. La ejecución de la</w:t>
      </w:r>
      <w:r>
        <w:rPr>
          <w:spacing w:val="40"/>
          <w:sz w:val="22"/>
        </w:rPr>
        <w:t> </w:t>
      </w:r>
      <w:r>
        <w:rPr>
          <w:sz w:val="22"/>
        </w:rPr>
        <w:t>Entrevista Personal será efectuada por el Comité de Selección.</w:t>
      </w:r>
    </w:p>
    <w:p>
      <w:pPr>
        <w:pStyle w:val="ListParagraph"/>
        <w:numPr>
          <w:ilvl w:val="3"/>
          <w:numId w:val="2"/>
        </w:numPr>
        <w:tabs>
          <w:tab w:pos="1574" w:val="left" w:leader="none"/>
          <w:tab w:pos="1601" w:val="left" w:leader="none"/>
        </w:tabs>
        <w:spacing w:line="240" w:lineRule="auto" w:before="252" w:after="0"/>
        <w:ind w:left="1574" w:right="133" w:hanging="361"/>
        <w:jc w:val="both"/>
        <w:rPr>
          <w:sz w:val="22"/>
        </w:rPr>
      </w:pPr>
      <w:r>
        <w:rPr>
          <w:sz w:val="22"/>
        </w:rPr>
        <w:t>El</w:t>
      </w:r>
      <w:r>
        <w:rPr>
          <w:sz w:val="22"/>
        </w:rPr>
        <w:t> puntaje mínimo aprobatorio es de veintiocho (28) puntos, y el máximo es de cuarenta (40) puntos, aquel candidato/a que obtenga un puntaje menor al mínimo aprobatorio será considerado como “No Apto/a”.</w:t>
      </w:r>
    </w:p>
    <w:p>
      <w:pPr>
        <w:pStyle w:val="BodyText"/>
        <w:spacing w:before="252"/>
      </w:pPr>
    </w:p>
    <w:p>
      <w:pPr>
        <w:pStyle w:val="Heading2"/>
        <w:ind w:left="2" w:firstLine="0"/>
      </w:pPr>
      <w:r>
        <w:rPr/>
        <w:t>7.4.</w:t>
      </w:r>
      <w:r>
        <w:rPr>
          <w:spacing w:val="-4"/>
        </w:rPr>
        <w:t> </w:t>
      </w:r>
      <w:r>
        <w:rPr/>
        <w:t>Resultados</w:t>
      </w:r>
      <w:r>
        <w:rPr>
          <w:spacing w:val="-4"/>
        </w:rPr>
        <w:t> </w:t>
      </w:r>
      <w:r>
        <w:rPr>
          <w:spacing w:val="-2"/>
        </w:rPr>
        <w:t>finales:</w:t>
      </w:r>
    </w:p>
    <w:p>
      <w:pPr>
        <w:pStyle w:val="BodyText"/>
        <w:spacing w:before="1"/>
        <w:rPr>
          <w:rFonts w:ascii="Arial"/>
          <w:b/>
        </w:rPr>
      </w:pPr>
    </w:p>
    <w:p>
      <w:pPr>
        <w:pStyle w:val="BodyText"/>
        <w:ind w:left="429" w:right="132"/>
        <w:jc w:val="both"/>
      </w:pPr>
      <w:r>
        <w:rPr/>
        <w:t>Los resultados finales se publicarán a través de la página web institucional: </w:t>
      </w:r>
      <w:r>
        <w:rPr>
          <w:u w:val="single"/>
        </w:rPr>
        <w:t>https://web.sbn.gob.pe/convocatorias-cap</w:t>
      </w:r>
      <w:r>
        <w:rPr/>
        <w:t>, en la sección Convocatoria CAP N° 001- </w:t>
      </w:r>
      <w:r>
        <w:rPr>
          <w:spacing w:val="-2"/>
        </w:rPr>
        <w:t>2025/SBN.</w:t>
      </w:r>
    </w:p>
    <w:p>
      <w:pPr>
        <w:pStyle w:val="Heading1"/>
        <w:numPr>
          <w:ilvl w:val="0"/>
          <w:numId w:val="1"/>
        </w:numPr>
        <w:tabs>
          <w:tab w:pos="425" w:val="left" w:leader="none"/>
        </w:tabs>
        <w:spacing w:line="240" w:lineRule="auto" w:before="206" w:after="0"/>
        <w:ind w:left="425" w:right="0" w:hanging="423"/>
        <w:jc w:val="left"/>
        <w:rPr>
          <w:u w:val="none"/>
        </w:rPr>
      </w:pPr>
      <w:r>
        <w:rPr>
          <w:u w:val="thick"/>
        </w:rPr>
        <w:t>BONIFICACIONES</w:t>
      </w:r>
      <w:r>
        <w:rPr>
          <w:spacing w:val="-13"/>
          <w:u w:val="thick"/>
        </w:rPr>
        <w:t> </w:t>
      </w:r>
      <w:r>
        <w:rPr>
          <w:spacing w:val="-2"/>
          <w:u w:val="thick"/>
        </w:rPr>
        <w:t>ESPECIALES:</w:t>
      </w:r>
    </w:p>
    <w:p>
      <w:pPr>
        <w:pStyle w:val="BodyText"/>
        <w:spacing w:before="1"/>
        <w:rPr>
          <w:rFonts w:ascii="Arial"/>
          <w:b/>
        </w:rPr>
      </w:pPr>
    </w:p>
    <w:p>
      <w:pPr>
        <w:pStyle w:val="ListParagraph"/>
        <w:numPr>
          <w:ilvl w:val="0"/>
          <w:numId w:val="6"/>
        </w:numPr>
        <w:tabs>
          <w:tab w:pos="1068" w:val="left" w:leader="none"/>
          <w:tab w:pos="1070" w:val="left" w:leader="none"/>
        </w:tabs>
        <w:spacing w:line="240" w:lineRule="auto" w:before="0" w:after="0"/>
        <w:ind w:left="1070" w:right="134" w:hanging="360"/>
        <w:jc w:val="both"/>
        <w:rPr>
          <w:sz w:val="22"/>
        </w:rPr>
      </w:pPr>
      <w:r>
        <w:rPr>
          <w:sz w:val="22"/>
        </w:rPr>
        <w:t>Los postulantes Licenciados de las Fuerzas Armadas que hayan cumplido el Servicio Militar bajo la modalidad de Acuartelado y los que se determine por norma expresa, en aplicación de la Resolución de Presidencia Ejecutiva N° 330-2017-SERVIR/PE, obtendrán una bonificación del 10% sobre el puntaje final obtenido, luego de haber aprobado todas las etapas del proceso de selección. Para lo cual deberán acreditar en la etapa de evaluación curricular con la copia del documento oficial emitido por la autoridad competente que acredite su condición.</w:t>
      </w:r>
    </w:p>
    <w:p>
      <w:pPr>
        <w:pStyle w:val="BodyText"/>
        <w:spacing w:before="1"/>
      </w:pPr>
    </w:p>
    <w:p>
      <w:pPr>
        <w:pStyle w:val="ListParagraph"/>
        <w:numPr>
          <w:ilvl w:val="0"/>
          <w:numId w:val="6"/>
        </w:numPr>
        <w:tabs>
          <w:tab w:pos="1068" w:val="left" w:leader="none"/>
          <w:tab w:pos="1070" w:val="left" w:leader="none"/>
        </w:tabs>
        <w:spacing w:line="240" w:lineRule="auto" w:before="0" w:after="0"/>
        <w:ind w:left="1070" w:right="136" w:hanging="360"/>
        <w:jc w:val="both"/>
        <w:rPr>
          <w:sz w:val="22"/>
        </w:rPr>
      </w:pPr>
      <w:r>
        <w:rPr>
          <w:sz w:val="22"/>
        </w:rPr>
        <w:t>Los postulantes con discapacidad, en aplicación a la Resolución de Presidencia</w:t>
      </w:r>
      <w:r>
        <w:rPr>
          <w:spacing w:val="40"/>
          <w:sz w:val="22"/>
        </w:rPr>
        <w:t> </w:t>
      </w:r>
      <w:r>
        <w:rPr>
          <w:sz w:val="22"/>
        </w:rPr>
        <w:t>Ejecutiva</w:t>
      </w:r>
      <w:r>
        <w:rPr>
          <w:spacing w:val="40"/>
          <w:sz w:val="22"/>
        </w:rPr>
        <w:t> </w:t>
      </w:r>
      <w:r>
        <w:rPr>
          <w:sz w:val="22"/>
        </w:rPr>
        <w:t>N°</w:t>
      </w:r>
      <w:r>
        <w:rPr>
          <w:spacing w:val="40"/>
          <w:sz w:val="22"/>
        </w:rPr>
        <w:t> </w:t>
      </w:r>
      <w:r>
        <w:rPr>
          <w:sz w:val="22"/>
        </w:rPr>
        <w:t>330-2017-SERVIR/PE,</w:t>
      </w:r>
      <w:r>
        <w:rPr>
          <w:spacing w:val="40"/>
          <w:sz w:val="22"/>
        </w:rPr>
        <w:t> </w:t>
      </w:r>
      <w:r>
        <w:rPr>
          <w:sz w:val="22"/>
        </w:rPr>
        <w:t>obtendrán</w:t>
      </w:r>
      <w:r>
        <w:rPr>
          <w:spacing w:val="40"/>
          <w:sz w:val="22"/>
        </w:rPr>
        <w:t> </w:t>
      </w:r>
      <w:r>
        <w:rPr>
          <w:sz w:val="22"/>
        </w:rPr>
        <w:t>una</w:t>
      </w:r>
      <w:r>
        <w:rPr>
          <w:spacing w:val="40"/>
          <w:sz w:val="22"/>
        </w:rPr>
        <w:t> </w:t>
      </w:r>
      <w:r>
        <w:rPr>
          <w:sz w:val="22"/>
        </w:rPr>
        <w:t>bonificación</w:t>
      </w:r>
    </w:p>
    <w:p>
      <w:pPr>
        <w:pStyle w:val="ListParagraph"/>
        <w:spacing w:after="0" w:line="240" w:lineRule="auto"/>
        <w:jc w:val="both"/>
        <w:rPr>
          <w:sz w:val="22"/>
        </w:rPr>
        <w:sectPr>
          <w:pgSz w:w="11910" w:h="16840"/>
          <w:pgMar w:header="459" w:footer="937" w:top="1580" w:bottom="1160" w:left="1700" w:right="1275"/>
        </w:sectPr>
      </w:pPr>
    </w:p>
    <w:p>
      <w:pPr>
        <w:pStyle w:val="BodyText"/>
        <w:spacing w:before="249"/>
        <w:ind w:left="1070" w:right="134"/>
        <w:jc w:val="both"/>
      </w:pPr>
      <w:r>
        <w:rPr/>
        <w:drawing>
          <wp:anchor distT="0" distB="0" distL="0" distR="0" allowOverlap="1" layoutInCell="1" locked="0" behindDoc="0" simplePos="0" relativeHeight="15734272">
            <wp:simplePos x="0" y="0"/>
            <wp:positionH relativeFrom="page">
              <wp:posOffset>4728209</wp:posOffset>
            </wp:positionH>
            <wp:positionV relativeFrom="page">
              <wp:posOffset>332104</wp:posOffset>
            </wp:positionV>
            <wp:extent cx="2190749" cy="933450"/>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7" cstate="print"/>
                    <a:stretch>
                      <a:fillRect/>
                    </a:stretch>
                  </pic:blipFill>
                  <pic:spPr>
                    <a:xfrm>
                      <a:off x="0" y="0"/>
                      <a:ext cx="2190749" cy="933450"/>
                    </a:xfrm>
                    <a:prstGeom prst="rect">
                      <a:avLst/>
                    </a:prstGeom>
                  </pic:spPr>
                </pic:pic>
              </a:graphicData>
            </a:graphic>
          </wp:anchor>
        </w:drawing>
      </w:r>
      <w:r>
        <w:rPr/>
        <w:t>del 15% sobre el puntaje final obtenido, luego de haber aprobado todas las etapas del proceso de selección, siempre y cuando lo hayan acreditado en la etapa de evaluación Curricular, con la fotocopia simple de su certificado de discapacidad y/o tarjeta emitida por CONADIS.</w:t>
      </w:r>
    </w:p>
    <w:p>
      <w:pPr>
        <w:pStyle w:val="BodyText"/>
      </w:pPr>
    </w:p>
    <w:p>
      <w:pPr>
        <w:pStyle w:val="BodyText"/>
        <w:ind w:left="1070" w:right="137"/>
        <w:jc w:val="both"/>
      </w:pPr>
      <w:r>
        <w:rPr/>
        <w:t>Si el postulante tiene derecho a ambas bonificaciones mencionadas, estas se suman y tendrán derecho a una bonificación total de 25% sobre el puntaje</w:t>
      </w:r>
      <w:r>
        <w:rPr>
          <w:spacing w:val="40"/>
        </w:rPr>
        <w:t> </w:t>
      </w:r>
      <w:r>
        <w:rPr>
          <w:spacing w:val="-2"/>
        </w:rPr>
        <w:t>total.</w:t>
      </w:r>
    </w:p>
    <w:p>
      <w:pPr>
        <w:pStyle w:val="BodyText"/>
      </w:pPr>
    </w:p>
    <w:p>
      <w:pPr>
        <w:pStyle w:val="BodyText"/>
      </w:pPr>
    </w:p>
    <w:p>
      <w:pPr>
        <w:pStyle w:val="Heading1"/>
        <w:numPr>
          <w:ilvl w:val="0"/>
          <w:numId w:val="1"/>
        </w:numPr>
        <w:tabs>
          <w:tab w:pos="427" w:val="left" w:leader="none"/>
        </w:tabs>
        <w:spacing w:line="240" w:lineRule="auto" w:before="0" w:after="0"/>
        <w:ind w:left="427" w:right="0" w:hanging="425"/>
        <w:jc w:val="left"/>
        <w:rPr>
          <w:u w:val="none"/>
        </w:rPr>
      </w:pPr>
      <w:r>
        <w:rPr>
          <w:u w:val="thick"/>
        </w:rPr>
        <w:t>ASPECTOS</w:t>
      </w:r>
      <w:r>
        <w:rPr>
          <w:spacing w:val="-4"/>
          <w:u w:val="thick"/>
        </w:rPr>
        <w:t> </w:t>
      </w:r>
      <w:r>
        <w:rPr>
          <w:spacing w:val="-2"/>
          <w:u w:val="thick"/>
        </w:rPr>
        <w:t>COMPLEMENTARIOS:</w:t>
      </w:r>
    </w:p>
    <w:p>
      <w:pPr>
        <w:pStyle w:val="BodyText"/>
        <w:spacing w:before="1"/>
        <w:rPr>
          <w:rFonts w:ascii="Arial"/>
          <w:b/>
        </w:rPr>
      </w:pPr>
    </w:p>
    <w:p>
      <w:pPr>
        <w:pStyle w:val="ListParagraph"/>
        <w:numPr>
          <w:ilvl w:val="0"/>
          <w:numId w:val="7"/>
        </w:numPr>
        <w:tabs>
          <w:tab w:pos="1068" w:val="left" w:leader="none"/>
          <w:tab w:pos="1070" w:val="left" w:leader="none"/>
        </w:tabs>
        <w:spacing w:line="240" w:lineRule="auto" w:before="0" w:after="0"/>
        <w:ind w:left="1070" w:right="139" w:hanging="360"/>
        <w:jc w:val="both"/>
        <w:rPr>
          <w:sz w:val="22"/>
        </w:rPr>
      </w:pPr>
      <w:r>
        <w:rPr>
          <w:sz w:val="22"/>
        </w:rPr>
        <w:t>Cada etapa del proceso de selección es de carácter eliminatorio y excluyente, lo que significa que el postulante que sea desaprobado o descalificado en alguna etapa no podrá acceder a la siguiente.</w:t>
      </w:r>
    </w:p>
    <w:p>
      <w:pPr>
        <w:pStyle w:val="ListParagraph"/>
        <w:numPr>
          <w:ilvl w:val="0"/>
          <w:numId w:val="7"/>
        </w:numPr>
        <w:tabs>
          <w:tab w:pos="1068" w:val="left" w:leader="none"/>
          <w:tab w:pos="1070" w:val="left" w:leader="none"/>
        </w:tabs>
        <w:spacing w:line="240" w:lineRule="auto" w:before="251" w:after="0"/>
        <w:ind w:left="1070" w:right="139" w:hanging="360"/>
        <w:jc w:val="both"/>
        <w:rPr>
          <w:sz w:val="22"/>
        </w:rPr>
      </w:pPr>
      <w:r>
        <w:rPr>
          <w:sz w:val="22"/>
        </w:rPr>
        <w:t>La descalificación al postulante podría darse en cualquiera de las siguientes </w:t>
      </w:r>
      <w:r>
        <w:rPr>
          <w:spacing w:val="-2"/>
          <w:sz w:val="22"/>
        </w:rPr>
        <w:t>situaciones:</w:t>
      </w:r>
    </w:p>
    <w:p>
      <w:pPr>
        <w:pStyle w:val="BodyText"/>
        <w:spacing w:before="4"/>
      </w:pPr>
    </w:p>
    <w:p>
      <w:pPr>
        <w:pStyle w:val="ListParagraph"/>
        <w:numPr>
          <w:ilvl w:val="1"/>
          <w:numId w:val="7"/>
        </w:numPr>
        <w:tabs>
          <w:tab w:pos="1417" w:val="left" w:leader="none"/>
          <w:tab w:pos="1430" w:val="left" w:leader="none"/>
        </w:tabs>
        <w:spacing w:line="237" w:lineRule="auto" w:before="0" w:after="0"/>
        <w:ind w:left="1430" w:right="142" w:hanging="360"/>
        <w:jc w:val="left"/>
        <w:rPr>
          <w:sz w:val="22"/>
        </w:rPr>
      </w:pPr>
      <w:r>
        <w:rPr>
          <w:sz w:val="22"/>
          <w:u w:val="single"/>
        </w:rPr>
        <w:t>Los</w:t>
      </w:r>
      <w:r>
        <w:rPr>
          <w:spacing w:val="34"/>
          <w:sz w:val="22"/>
          <w:u w:val="single"/>
        </w:rPr>
        <w:t> </w:t>
      </w:r>
      <w:r>
        <w:rPr>
          <w:sz w:val="22"/>
          <w:u w:val="single"/>
        </w:rPr>
        <w:t>postulantes</w:t>
      </w:r>
      <w:r>
        <w:rPr>
          <w:spacing w:val="31"/>
          <w:sz w:val="22"/>
          <w:u w:val="single"/>
        </w:rPr>
        <w:t> </w:t>
      </w:r>
      <w:r>
        <w:rPr>
          <w:sz w:val="22"/>
          <w:u w:val="single"/>
        </w:rPr>
        <w:t>sólo</w:t>
      </w:r>
      <w:r>
        <w:rPr>
          <w:spacing w:val="31"/>
          <w:sz w:val="22"/>
          <w:u w:val="single"/>
        </w:rPr>
        <w:t> </w:t>
      </w:r>
      <w:r>
        <w:rPr>
          <w:sz w:val="22"/>
          <w:u w:val="single"/>
        </w:rPr>
        <w:t>podrán</w:t>
      </w:r>
      <w:r>
        <w:rPr>
          <w:spacing w:val="33"/>
          <w:sz w:val="22"/>
          <w:u w:val="single"/>
        </w:rPr>
        <w:t> </w:t>
      </w:r>
      <w:r>
        <w:rPr>
          <w:sz w:val="22"/>
          <w:u w:val="single"/>
        </w:rPr>
        <w:t>postular</w:t>
      </w:r>
      <w:r>
        <w:rPr>
          <w:spacing w:val="32"/>
          <w:sz w:val="22"/>
          <w:u w:val="single"/>
        </w:rPr>
        <w:t> </w:t>
      </w:r>
      <w:r>
        <w:rPr>
          <w:sz w:val="22"/>
          <w:u w:val="single"/>
        </w:rPr>
        <w:t>a</w:t>
      </w:r>
      <w:r>
        <w:rPr>
          <w:spacing w:val="31"/>
          <w:sz w:val="22"/>
          <w:u w:val="single"/>
        </w:rPr>
        <w:t> </w:t>
      </w:r>
      <w:r>
        <w:rPr>
          <w:sz w:val="22"/>
          <w:u w:val="single"/>
        </w:rPr>
        <w:t>una</w:t>
      </w:r>
      <w:r>
        <w:rPr>
          <w:spacing w:val="31"/>
          <w:sz w:val="22"/>
          <w:u w:val="single"/>
        </w:rPr>
        <w:t> </w:t>
      </w:r>
      <w:r>
        <w:rPr>
          <w:sz w:val="22"/>
          <w:u w:val="single"/>
        </w:rPr>
        <w:t>sola</w:t>
      </w:r>
      <w:r>
        <w:rPr>
          <w:spacing w:val="33"/>
          <w:sz w:val="22"/>
          <w:u w:val="single"/>
        </w:rPr>
        <w:t> </w:t>
      </w:r>
      <w:r>
        <w:rPr>
          <w:sz w:val="22"/>
          <w:u w:val="single"/>
        </w:rPr>
        <w:t>plaza</w:t>
      </w:r>
      <w:r>
        <w:rPr>
          <w:spacing w:val="30"/>
          <w:sz w:val="22"/>
          <w:u w:val="single"/>
        </w:rPr>
        <w:t> </w:t>
      </w:r>
      <w:r>
        <w:rPr>
          <w:sz w:val="22"/>
          <w:u w:val="single"/>
        </w:rPr>
        <w:t>convocada,</w:t>
      </w:r>
      <w:r>
        <w:rPr>
          <w:spacing w:val="34"/>
          <w:sz w:val="22"/>
          <w:u w:val="single"/>
        </w:rPr>
        <w:t> </w:t>
      </w:r>
      <w:r>
        <w:rPr>
          <w:sz w:val="22"/>
          <w:u w:val="single"/>
        </w:rPr>
        <w:t>de</w:t>
      </w:r>
      <w:r>
        <w:rPr>
          <w:spacing w:val="30"/>
          <w:sz w:val="22"/>
          <w:u w:val="single"/>
        </w:rPr>
        <w:t> </w:t>
      </w:r>
      <w:r>
        <w:rPr>
          <w:sz w:val="22"/>
          <w:u w:val="single"/>
        </w:rPr>
        <w:t>lo</w:t>
      </w:r>
      <w:r>
        <w:rPr>
          <w:sz w:val="22"/>
        </w:rPr>
        <w:t> </w:t>
      </w:r>
      <w:r>
        <w:rPr>
          <w:sz w:val="22"/>
          <w:u w:val="single"/>
        </w:rPr>
        <w:t>contrario serán automáticamente descalificados.</w:t>
      </w:r>
    </w:p>
    <w:p>
      <w:pPr>
        <w:pStyle w:val="ListParagraph"/>
        <w:numPr>
          <w:ilvl w:val="1"/>
          <w:numId w:val="7"/>
        </w:numPr>
        <w:tabs>
          <w:tab w:pos="1417" w:val="left" w:leader="none"/>
          <w:tab w:pos="1430" w:val="left" w:leader="none"/>
        </w:tabs>
        <w:spacing w:line="237" w:lineRule="auto" w:before="4" w:after="0"/>
        <w:ind w:left="1430" w:right="138" w:hanging="360"/>
        <w:jc w:val="left"/>
        <w:rPr>
          <w:sz w:val="22"/>
        </w:rPr>
      </w:pPr>
      <w:r>
        <w:rPr>
          <w:sz w:val="22"/>
        </w:rPr>
        <w:t>Presentar</w:t>
      </w:r>
      <w:r>
        <w:rPr>
          <w:spacing w:val="80"/>
          <w:sz w:val="22"/>
        </w:rPr>
        <w:t> </w:t>
      </w:r>
      <w:r>
        <w:rPr>
          <w:sz w:val="22"/>
        </w:rPr>
        <w:t>tardanza,</w:t>
      </w:r>
      <w:r>
        <w:rPr>
          <w:spacing w:val="80"/>
          <w:sz w:val="22"/>
        </w:rPr>
        <w:t> </w:t>
      </w:r>
      <w:r>
        <w:rPr>
          <w:sz w:val="22"/>
        </w:rPr>
        <w:t>inasistencia</w:t>
      </w:r>
      <w:r>
        <w:rPr>
          <w:spacing w:val="80"/>
          <w:sz w:val="22"/>
        </w:rPr>
        <w:t> </w:t>
      </w:r>
      <w:r>
        <w:rPr>
          <w:sz w:val="22"/>
        </w:rPr>
        <w:t>o</w:t>
      </w:r>
      <w:r>
        <w:rPr>
          <w:spacing w:val="80"/>
          <w:sz w:val="22"/>
        </w:rPr>
        <w:t> </w:t>
      </w:r>
      <w:r>
        <w:rPr>
          <w:sz w:val="22"/>
        </w:rPr>
        <w:t>abandono</w:t>
      </w:r>
      <w:r>
        <w:rPr>
          <w:spacing w:val="80"/>
          <w:sz w:val="22"/>
        </w:rPr>
        <w:t> </w:t>
      </w:r>
      <w:r>
        <w:rPr>
          <w:sz w:val="22"/>
        </w:rPr>
        <w:t>en</w:t>
      </w:r>
      <w:r>
        <w:rPr>
          <w:spacing w:val="80"/>
          <w:sz w:val="22"/>
        </w:rPr>
        <w:t> </w:t>
      </w:r>
      <w:r>
        <w:rPr>
          <w:sz w:val="22"/>
        </w:rPr>
        <w:t>cualquier</w:t>
      </w:r>
      <w:r>
        <w:rPr>
          <w:spacing w:val="80"/>
          <w:sz w:val="22"/>
        </w:rPr>
        <w:t> </w:t>
      </w:r>
      <w:r>
        <w:rPr>
          <w:sz w:val="22"/>
        </w:rPr>
        <w:t>etapa</w:t>
      </w:r>
      <w:r>
        <w:rPr>
          <w:spacing w:val="80"/>
          <w:sz w:val="22"/>
        </w:rPr>
        <w:t> </w:t>
      </w:r>
      <w:r>
        <w:rPr>
          <w:sz w:val="22"/>
        </w:rPr>
        <w:t>del </w:t>
      </w:r>
      <w:r>
        <w:rPr>
          <w:spacing w:val="-2"/>
          <w:sz w:val="22"/>
        </w:rPr>
        <w:t>proceso.</w:t>
      </w:r>
    </w:p>
    <w:p>
      <w:pPr>
        <w:pStyle w:val="ListParagraph"/>
        <w:numPr>
          <w:ilvl w:val="1"/>
          <w:numId w:val="7"/>
        </w:numPr>
        <w:tabs>
          <w:tab w:pos="1417" w:val="left" w:leader="none"/>
        </w:tabs>
        <w:spacing w:line="269" w:lineRule="exact" w:before="1" w:after="0"/>
        <w:ind w:left="1417" w:right="0" w:hanging="347"/>
        <w:jc w:val="left"/>
        <w:rPr>
          <w:sz w:val="22"/>
        </w:rPr>
      </w:pPr>
      <w:r>
        <w:rPr>
          <w:sz w:val="22"/>
        </w:rPr>
        <w:t>Suplantación</w:t>
      </w:r>
      <w:r>
        <w:rPr>
          <w:spacing w:val="-4"/>
          <w:sz w:val="22"/>
        </w:rPr>
        <w:t> </w:t>
      </w:r>
      <w:r>
        <w:rPr>
          <w:sz w:val="22"/>
        </w:rPr>
        <w:t>del</w:t>
      </w:r>
      <w:r>
        <w:rPr>
          <w:spacing w:val="-3"/>
          <w:sz w:val="22"/>
        </w:rPr>
        <w:t> </w:t>
      </w:r>
      <w:r>
        <w:rPr>
          <w:sz w:val="22"/>
        </w:rPr>
        <w:t>postulante</w:t>
      </w:r>
      <w:r>
        <w:rPr>
          <w:spacing w:val="-2"/>
          <w:sz w:val="22"/>
        </w:rPr>
        <w:t> </w:t>
      </w:r>
      <w:r>
        <w:rPr>
          <w:sz w:val="22"/>
        </w:rPr>
        <w:t>en</w:t>
      </w:r>
      <w:r>
        <w:rPr>
          <w:spacing w:val="-5"/>
          <w:sz w:val="22"/>
        </w:rPr>
        <w:t> </w:t>
      </w:r>
      <w:r>
        <w:rPr>
          <w:sz w:val="22"/>
        </w:rPr>
        <w:t>cualquiera</w:t>
      </w:r>
      <w:r>
        <w:rPr>
          <w:spacing w:val="-2"/>
          <w:sz w:val="22"/>
        </w:rPr>
        <w:t> </w:t>
      </w:r>
      <w:r>
        <w:rPr>
          <w:sz w:val="22"/>
        </w:rPr>
        <w:t>de</w:t>
      </w:r>
      <w:r>
        <w:rPr>
          <w:spacing w:val="-5"/>
          <w:sz w:val="22"/>
        </w:rPr>
        <w:t> </w:t>
      </w:r>
      <w:r>
        <w:rPr>
          <w:sz w:val="22"/>
        </w:rPr>
        <w:t>las</w:t>
      </w:r>
      <w:r>
        <w:rPr>
          <w:spacing w:val="-5"/>
          <w:sz w:val="22"/>
        </w:rPr>
        <w:t> </w:t>
      </w:r>
      <w:r>
        <w:rPr>
          <w:spacing w:val="-2"/>
          <w:sz w:val="22"/>
        </w:rPr>
        <w:t>etapas.</w:t>
      </w:r>
    </w:p>
    <w:p>
      <w:pPr>
        <w:pStyle w:val="ListParagraph"/>
        <w:numPr>
          <w:ilvl w:val="1"/>
          <w:numId w:val="7"/>
        </w:numPr>
        <w:tabs>
          <w:tab w:pos="1417" w:val="left" w:leader="none"/>
          <w:tab w:pos="1430" w:val="left" w:leader="none"/>
        </w:tabs>
        <w:spacing w:line="237" w:lineRule="auto" w:before="2" w:after="0"/>
        <w:ind w:left="1430" w:right="141" w:hanging="360"/>
        <w:jc w:val="left"/>
        <w:rPr>
          <w:sz w:val="22"/>
        </w:rPr>
      </w:pPr>
      <w:r>
        <w:rPr>
          <w:sz w:val="22"/>
        </w:rPr>
        <w:t>Presentación de los documentos no teniendo en cuenta las formalidades</w:t>
      </w:r>
      <w:r>
        <w:rPr>
          <w:spacing w:val="80"/>
          <w:sz w:val="22"/>
        </w:rPr>
        <w:t> </w:t>
      </w:r>
      <w:r>
        <w:rPr>
          <w:sz w:val="22"/>
        </w:rPr>
        <w:t>de presentación de los documentos, detalladas líneas arriba.</w:t>
      </w:r>
    </w:p>
    <w:p>
      <w:pPr>
        <w:pStyle w:val="ListParagraph"/>
        <w:numPr>
          <w:ilvl w:val="1"/>
          <w:numId w:val="7"/>
        </w:numPr>
        <w:tabs>
          <w:tab w:pos="1417" w:val="left" w:leader="none"/>
          <w:tab w:pos="1430" w:val="left" w:leader="none"/>
        </w:tabs>
        <w:spacing w:line="237" w:lineRule="auto" w:before="4" w:after="0"/>
        <w:ind w:left="1430" w:right="141" w:hanging="360"/>
        <w:jc w:val="left"/>
        <w:rPr>
          <w:sz w:val="22"/>
        </w:rPr>
      </w:pPr>
      <w:r>
        <w:rPr>
          <w:sz w:val="22"/>
        </w:rPr>
        <w:t>En</w:t>
      </w:r>
      <w:r>
        <w:rPr>
          <w:spacing w:val="68"/>
          <w:sz w:val="22"/>
        </w:rPr>
        <w:t> </w:t>
      </w:r>
      <w:r>
        <w:rPr>
          <w:sz w:val="22"/>
        </w:rPr>
        <w:t>el</w:t>
      </w:r>
      <w:r>
        <w:rPr>
          <w:spacing w:val="67"/>
          <w:sz w:val="22"/>
        </w:rPr>
        <w:t> </w:t>
      </w:r>
      <w:r>
        <w:rPr>
          <w:sz w:val="22"/>
        </w:rPr>
        <w:t>caso</w:t>
      </w:r>
      <w:r>
        <w:rPr>
          <w:spacing w:val="65"/>
          <w:sz w:val="22"/>
        </w:rPr>
        <w:t> </w:t>
      </w:r>
      <w:r>
        <w:rPr>
          <w:sz w:val="22"/>
        </w:rPr>
        <w:t>que</w:t>
      </w:r>
      <w:r>
        <w:rPr>
          <w:spacing w:val="65"/>
          <w:sz w:val="22"/>
        </w:rPr>
        <w:t> </w:t>
      </w:r>
      <w:r>
        <w:rPr>
          <w:sz w:val="22"/>
        </w:rPr>
        <w:t>se</w:t>
      </w:r>
      <w:r>
        <w:rPr>
          <w:spacing w:val="65"/>
          <w:sz w:val="22"/>
        </w:rPr>
        <w:t> </w:t>
      </w:r>
      <w:r>
        <w:rPr>
          <w:sz w:val="22"/>
        </w:rPr>
        <w:t>detecte</w:t>
      </w:r>
      <w:r>
        <w:rPr>
          <w:spacing w:val="40"/>
          <w:sz w:val="22"/>
        </w:rPr>
        <w:t> </w:t>
      </w:r>
      <w:r>
        <w:rPr>
          <w:sz w:val="22"/>
        </w:rPr>
        <w:t>falsedad</w:t>
      </w:r>
      <w:r>
        <w:rPr>
          <w:spacing w:val="67"/>
          <w:sz w:val="22"/>
        </w:rPr>
        <w:t> </w:t>
      </w:r>
      <w:r>
        <w:rPr>
          <w:sz w:val="22"/>
        </w:rPr>
        <w:t>en</w:t>
      </w:r>
      <w:r>
        <w:rPr>
          <w:spacing w:val="65"/>
          <w:sz w:val="22"/>
        </w:rPr>
        <w:t> </w:t>
      </w:r>
      <w:r>
        <w:rPr>
          <w:sz w:val="22"/>
        </w:rPr>
        <w:t>alguno</w:t>
      </w:r>
      <w:r>
        <w:rPr>
          <w:spacing w:val="67"/>
          <w:sz w:val="22"/>
        </w:rPr>
        <w:t> </w:t>
      </w:r>
      <w:r>
        <w:rPr>
          <w:sz w:val="22"/>
        </w:rPr>
        <w:t>de</w:t>
      </w:r>
      <w:r>
        <w:rPr>
          <w:spacing w:val="65"/>
          <w:sz w:val="22"/>
        </w:rPr>
        <w:t> </w:t>
      </w:r>
      <w:r>
        <w:rPr>
          <w:sz w:val="22"/>
        </w:rPr>
        <w:t>los</w:t>
      </w:r>
      <w:r>
        <w:rPr>
          <w:spacing w:val="68"/>
          <w:sz w:val="22"/>
        </w:rPr>
        <w:t> </w:t>
      </w:r>
      <w:r>
        <w:rPr>
          <w:sz w:val="22"/>
        </w:rPr>
        <w:t>documentos</w:t>
      </w:r>
      <w:r>
        <w:rPr>
          <w:spacing w:val="65"/>
          <w:sz w:val="22"/>
        </w:rPr>
        <w:t> </w:t>
      </w:r>
      <w:r>
        <w:rPr>
          <w:sz w:val="22"/>
        </w:rPr>
        <w:t>o información proporcionada por el postulante.</w:t>
      </w:r>
    </w:p>
    <w:p>
      <w:pPr>
        <w:pStyle w:val="BodyText"/>
      </w:pPr>
    </w:p>
    <w:p>
      <w:pPr>
        <w:pStyle w:val="ListParagraph"/>
        <w:numPr>
          <w:ilvl w:val="0"/>
          <w:numId w:val="7"/>
        </w:numPr>
        <w:tabs>
          <w:tab w:pos="1070" w:val="left" w:leader="none"/>
        </w:tabs>
        <w:spacing w:line="240" w:lineRule="auto" w:before="0" w:after="0"/>
        <w:ind w:left="1070" w:right="139" w:hanging="360"/>
        <w:jc w:val="both"/>
        <w:rPr>
          <w:sz w:val="22"/>
        </w:rPr>
      </w:pPr>
      <w:r>
        <w:rPr>
          <w:sz w:val="22"/>
        </w:rPr>
        <w:t>Los postulantes deben respetar los plazos y el horario de presentación de </w:t>
      </w:r>
      <w:r>
        <w:rPr>
          <w:spacing w:val="-2"/>
          <w:sz w:val="22"/>
        </w:rPr>
        <w:t>documentos.</w:t>
      </w:r>
    </w:p>
    <w:p>
      <w:pPr>
        <w:pStyle w:val="BodyText"/>
      </w:pPr>
    </w:p>
    <w:p>
      <w:pPr>
        <w:pStyle w:val="ListParagraph"/>
        <w:numPr>
          <w:ilvl w:val="0"/>
          <w:numId w:val="7"/>
        </w:numPr>
        <w:tabs>
          <w:tab w:pos="1068" w:val="left" w:leader="none"/>
          <w:tab w:pos="1070" w:val="left" w:leader="none"/>
        </w:tabs>
        <w:spacing w:line="240" w:lineRule="auto" w:before="0" w:after="0"/>
        <w:ind w:left="1070" w:right="137" w:hanging="360"/>
        <w:jc w:val="both"/>
        <w:rPr>
          <w:sz w:val="22"/>
        </w:rPr>
      </w:pPr>
      <w:r>
        <w:rPr>
          <w:sz w:val="22"/>
        </w:rPr>
        <w:t>En caso que dos o más postulantes obtengan el mismo puntaje total, se determinará el orden de prelación con una entrevista personal a cargo de los miembros suplentes de la Comisión y el jefe o director del órgano al cual se </w:t>
      </w:r>
      <w:r>
        <w:rPr>
          <w:spacing w:val="-2"/>
          <w:sz w:val="22"/>
        </w:rPr>
        <w:t>postula.</w:t>
      </w:r>
    </w:p>
    <w:p>
      <w:pPr>
        <w:pStyle w:val="BodyText"/>
      </w:pPr>
    </w:p>
    <w:p>
      <w:pPr>
        <w:pStyle w:val="ListParagraph"/>
        <w:numPr>
          <w:ilvl w:val="0"/>
          <w:numId w:val="7"/>
        </w:numPr>
        <w:tabs>
          <w:tab w:pos="1068" w:val="left" w:leader="none"/>
          <w:tab w:pos="1070" w:val="left" w:leader="none"/>
        </w:tabs>
        <w:spacing w:line="240" w:lineRule="auto" w:before="0" w:after="0"/>
        <w:ind w:left="1070" w:right="139" w:hanging="360"/>
        <w:jc w:val="both"/>
        <w:rPr>
          <w:sz w:val="22"/>
        </w:rPr>
      </w:pPr>
      <w:r>
        <w:rPr>
          <w:sz w:val="22"/>
        </w:rPr>
        <w:t>Toda la información y documentos enviados a través de la Mesa de Partes Virtual de la entidad y a través de correo electrónico, será considerada como declaración jurada y es sujeto a fiscalización posterior.</w:t>
      </w:r>
    </w:p>
    <w:p>
      <w:pPr>
        <w:pStyle w:val="BodyText"/>
        <w:spacing w:before="1"/>
      </w:pPr>
    </w:p>
    <w:p>
      <w:pPr>
        <w:pStyle w:val="ListParagraph"/>
        <w:numPr>
          <w:ilvl w:val="0"/>
          <w:numId w:val="7"/>
        </w:numPr>
        <w:tabs>
          <w:tab w:pos="1070" w:val="left" w:leader="none"/>
        </w:tabs>
        <w:spacing w:line="240" w:lineRule="auto" w:before="0" w:after="0"/>
        <w:ind w:left="1070" w:right="137" w:hanging="360"/>
        <w:jc w:val="both"/>
        <w:rPr>
          <w:sz w:val="22"/>
        </w:rPr>
      </w:pPr>
      <w:r>
        <w:rPr>
          <w:sz w:val="22"/>
        </w:rPr>
        <w:t>Una de las modalidades de notificación válida es el correo electrónico, por lo que la cuenta de correo que el postulante registre en el la Ficha de Resumen Curricular, será empleada por la entidad como canal de comunicación válido.</w:t>
      </w:r>
    </w:p>
    <w:p>
      <w:pPr>
        <w:pStyle w:val="ListParagraph"/>
        <w:numPr>
          <w:ilvl w:val="0"/>
          <w:numId w:val="7"/>
        </w:numPr>
        <w:tabs>
          <w:tab w:pos="1068" w:val="left" w:leader="none"/>
          <w:tab w:pos="1070" w:val="left" w:leader="none"/>
        </w:tabs>
        <w:spacing w:line="240" w:lineRule="auto" w:before="252" w:after="0"/>
        <w:ind w:left="1070" w:right="137" w:hanging="360"/>
        <w:jc w:val="both"/>
        <w:rPr>
          <w:sz w:val="22"/>
        </w:rPr>
      </w:pPr>
      <w:r>
        <w:rPr>
          <w:sz w:val="22"/>
        </w:rPr>
        <w:t>El postulante deberá</w:t>
      </w:r>
      <w:r>
        <w:rPr>
          <w:spacing w:val="-3"/>
          <w:sz w:val="22"/>
        </w:rPr>
        <w:t> </w:t>
      </w:r>
      <w:r>
        <w:rPr>
          <w:sz w:val="22"/>
        </w:rPr>
        <w:t>revisar constantemente su correo electrónico ya que este constituye un medio de comunicación oficial.</w:t>
      </w:r>
    </w:p>
    <w:p>
      <w:pPr>
        <w:pStyle w:val="ListParagraph"/>
        <w:numPr>
          <w:ilvl w:val="0"/>
          <w:numId w:val="7"/>
        </w:numPr>
        <w:tabs>
          <w:tab w:pos="1068" w:val="left" w:leader="none"/>
          <w:tab w:pos="1070" w:val="left" w:leader="none"/>
        </w:tabs>
        <w:spacing w:line="240" w:lineRule="auto" w:before="253" w:after="0"/>
        <w:ind w:left="1070" w:right="137" w:hanging="360"/>
        <w:jc w:val="both"/>
        <w:rPr>
          <w:sz w:val="22"/>
        </w:rPr>
      </w:pPr>
      <w:r>
        <w:rPr>
          <w:sz w:val="22"/>
        </w:rPr>
        <w:t>Cualquier consulta podrán realizarla al siguiente correo:</w:t>
      </w:r>
      <w:r>
        <w:rPr>
          <w:spacing w:val="40"/>
          <w:sz w:val="22"/>
        </w:rPr>
        <w:t> </w:t>
      </w:r>
      <w:hyperlink r:id="rId15">
        <w:r>
          <w:rPr>
            <w:color w:val="0000FF"/>
            <w:spacing w:val="-2"/>
            <w:sz w:val="22"/>
            <w:u w:val="single" w:color="0000FF"/>
          </w:rPr>
          <w:t>seleccion@sbn.gob.pe</w:t>
        </w:r>
        <w:r>
          <w:rPr>
            <w:spacing w:val="-2"/>
            <w:sz w:val="22"/>
          </w:rPr>
          <w:t>.</w:t>
        </w:r>
      </w:hyperlink>
    </w:p>
    <w:p>
      <w:pPr>
        <w:pStyle w:val="BodyText"/>
        <w:spacing w:before="1"/>
      </w:pPr>
    </w:p>
    <w:p>
      <w:pPr>
        <w:pStyle w:val="ListParagraph"/>
        <w:numPr>
          <w:ilvl w:val="0"/>
          <w:numId w:val="7"/>
        </w:numPr>
        <w:tabs>
          <w:tab w:pos="1068" w:val="left" w:leader="none"/>
          <w:tab w:pos="1070" w:val="left" w:leader="none"/>
        </w:tabs>
        <w:spacing w:line="240" w:lineRule="auto" w:before="1" w:after="0"/>
        <w:ind w:left="1070" w:right="138" w:hanging="360"/>
        <w:jc w:val="both"/>
        <w:rPr>
          <w:sz w:val="22"/>
        </w:rPr>
      </w:pPr>
      <w:r>
        <w:rPr>
          <w:sz w:val="22"/>
        </w:rPr>
        <w:t>Ayúdanos a promover la ética e integridad, ingresando tu denuncia de corrupción</w:t>
      </w:r>
      <w:r>
        <w:rPr>
          <w:spacing w:val="80"/>
          <w:sz w:val="22"/>
        </w:rPr>
        <w:t> </w:t>
      </w:r>
      <w:r>
        <w:rPr>
          <w:sz w:val="22"/>
        </w:rPr>
        <w:t>ante</w:t>
      </w:r>
      <w:r>
        <w:rPr>
          <w:spacing w:val="80"/>
          <w:sz w:val="22"/>
        </w:rPr>
        <w:t> </w:t>
      </w:r>
      <w:r>
        <w:rPr>
          <w:sz w:val="22"/>
        </w:rPr>
        <w:t>la</w:t>
      </w:r>
      <w:r>
        <w:rPr>
          <w:spacing w:val="80"/>
          <w:sz w:val="22"/>
        </w:rPr>
        <w:t> </w:t>
      </w:r>
      <w:r>
        <w:rPr>
          <w:sz w:val="22"/>
        </w:rPr>
        <w:t>Plataforma</w:t>
      </w:r>
      <w:r>
        <w:rPr>
          <w:spacing w:val="80"/>
          <w:sz w:val="22"/>
        </w:rPr>
        <w:t> </w:t>
      </w:r>
      <w:r>
        <w:rPr>
          <w:sz w:val="22"/>
        </w:rPr>
        <w:t>Digital</w:t>
      </w:r>
      <w:r>
        <w:rPr>
          <w:spacing w:val="80"/>
          <w:sz w:val="22"/>
        </w:rPr>
        <w:t> </w:t>
      </w:r>
      <w:r>
        <w:rPr>
          <w:sz w:val="22"/>
        </w:rPr>
        <w:t>Única</w:t>
      </w:r>
      <w:r>
        <w:rPr>
          <w:spacing w:val="80"/>
          <w:sz w:val="22"/>
        </w:rPr>
        <w:t> </w:t>
      </w:r>
      <w:r>
        <w:rPr>
          <w:sz w:val="22"/>
        </w:rPr>
        <w:t>de</w:t>
      </w:r>
      <w:r>
        <w:rPr>
          <w:spacing w:val="80"/>
          <w:sz w:val="22"/>
        </w:rPr>
        <w:t> </w:t>
      </w:r>
      <w:r>
        <w:rPr>
          <w:sz w:val="22"/>
        </w:rPr>
        <w:t>Denuncias</w:t>
      </w:r>
      <w:r>
        <w:rPr>
          <w:spacing w:val="80"/>
          <w:sz w:val="22"/>
        </w:rPr>
        <w:t> </w:t>
      </w:r>
      <w:r>
        <w:rPr>
          <w:sz w:val="22"/>
        </w:rPr>
        <w:t>del</w:t>
      </w:r>
      <w:r>
        <w:rPr>
          <w:spacing w:val="80"/>
          <w:sz w:val="22"/>
        </w:rPr>
        <w:t> </w:t>
      </w:r>
      <w:r>
        <w:rPr>
          <w:sz w:val="22"/>
        </w:rPr>
        <w:t>Ciudadano </w:t>
      </w:r>
      <w:r>
        <w:rPr>
          <w:color w:val="0000FF"/>
          <w:sz w:val="22"/>
          <w:u w:val="single" w:color="0000FF"/>
        </w:rPr>
        <w:t>https://denuncias.servicios.gob.pe</w:t>
      </w:r>
      <w:r>
        <w:rPr>
          <w:sz w:val="22"/>
        </w:rPr>
        <w:t>.</w:t>
      </w:r>
    </w:p>
    <w:p>
      <w:pPr>
        <w:pStyle w:val="ListParagraph"/>
        <w:spacing w:after="0" w:line="240" w:lineRule="auto"/>
        <w:jc w:val="both"/>
        <w:rPr>
          <w:sz w:val="22"/>
        </w:rPr>
        <w:sectPr>
          <w:pgSz w:w="11910" w:h="16840"/>
          <w:pgMar w:header="459" w:footer="937" w:top="1580" w:bottom="1160" w:left="1700" w:right="1275"/>
        </w:sectPr>
      </w:pPr>
    </w:p>
    <w:p>
      <w:pPr>
        <w:pStyle w:val="BodyText"/>
        <w:spacing w:before="248"/>
      </w:pPr>
    </w:p>
    <w:p>
      <w:pPr>
        <w:pStyle w:val="ListParagraph"/>
        <w:numPr>
          <w:ilvl w:val="0"/>
          <w:numId w:val="7"/>
        </w:numPr>
        <w:tabs>
          <w:tab w:pos="1070" w:val="left" w:leader="none"/>
        </w:tabs>
        <w:spacing w:line="240" w:lineRule="auto" w:before="0" w:after="0"/>
        <w:ind w:left="1070" w:right="136" w:hanging="360"/>
        <w:jc w:val="left"/>
        <w:rPr>
          <w:sz w:val="22"/>
        </w:rPr>
      </w:pPr>
      <w:r>
        <w:rPr>
          <w:sz w:val="22"/>
        </w:rPr>
        <w:t>Los aspectos que no se</w:t>
      </w:r>
      <w:r>
        <w:rPr>
          <w:spacing w:val="-2"/>
          <w:sz w:val="22"/>
        </w:rPr>
        <w:t> </w:t>
      </w:r>
      <w:r>
        <w:rPr>
          <w:sz w:val="22"/>
        </w:rPr>
        <w:t>encuentren previstos en las bases serán</w:t>
      </w:r>
      <w:r>
        <w:rPr>
          <w:spacing w:val="-2"/>
          <w:sz w:val="22"/>
        </w:rPr>
        <w:t> </w:t>
      </w:r>
      <w:r>
        <w:rPr>
          <w:sz w:val="22"/>
        </w:rPr>
        <w:t>resueltos por la Comisión del Proceso de Selección.</w:t>
      </w:r>
    </w:p>
    <w:p>
      <w:pPr>
        <w:pStyle w:val="Heading1"/>
        <w:numPr>
          <w:ilvl w:val="0"/>
          <w:numId w:val="1"/>
        </w:numPr>
        <w:tabs>
          <w:tab w:pos="269" w:val="left" w:leader="none"/>
        </w:tabs>
        <w:spacing w:line="240" w:lineRule="auto" w:before="202" w:after="0"/>
        <w:ind w:left="269" w:right="0" w:hanging="267"/>
        <w:jc w:val="left"/>
        <w:rPr>
          <w:u w:val="none"/>
        </w:rPr>
      </w:pPr>
      <w:r>
        <w:rPr>
          <w:spacing w:val="-2"/>
          <w:u w:val="thick"/>
        </w:rPr>
        <w:t>ANEXOS</w:t>
      </w:r>
      <w:r>
        <w:rPr>
          <w:spacing w:val="-2"/>
          <w:u w:val="none"/>
        </w:rPr>
        <w:t>:</w:t>
      </w:r>
    </w:p>
    <w:p>
      <w:pPr>
        <w:pStyle w:val="BodyText"/>
        <w:spacing w:before="230"/>
        <w:ind w:left="2"/>
      </w:pPr>
      <w:r>
        <w:rPr/>
        <w:t>Anexo</w:t>
      </w:r>
      <w:r>
        <w:rPr>
          <w:spacing w:val="-2"/>
        </w:rPr>
        <w:t> </w:t>
      </w:r>
      <w:r>
        <w:rPr/>
        <w:t>N° 1</w:t>
      </w:r>
      <w:r>
        <w:rPr>
          <w:spacing w:val="-3"/>
        </w:rPr>
        <w:t> </w:t>
      </w:r>
      <w:r>
        <w:rPr/>
        <w:t>-</w:t>
      </w:r>
      <w:r>
        <w:rPr>
          <w:spacing w:val="-3"/>
        </w:rPr>
        <w:t> </w:t>
      </w:r>
      <w:r>
        <w:rPr/>
        <w:t>Cuadro</w:t>
      </w:r>
      <w:r>
        <w:rPr>
          <w:spacing w:val="-3"/>
        </w:rPr>
        <w:t> </w:t>
      </w:r>
      <w:r>
        <w:rPr/>
        <w:t>de</w:t>
      </w:r>
      <w:r>
        <w:rPr>
          <w:spacing w:val="-3"/>
        </w:rPr>
        <w:t> </w:t>
      </w:r>
      <w:r>
        <w:rPr/>
        <w:t>Plazas </w:t>
      </w:r>
      <w:r>
        <w:rPr>
          <w:spacing w:val="-2"/>
        </w:rPr>
        <w:t>Vacantes.</w:t>
      </w:r>
    </w:p>
    <w:p>
      <w:pPr>
        <w:pStyle w:val="BodyText"/>
      </w:pPr>
    </w:p>
    <w:p>
      <w:pPr>
        <w:pStyle w:val="BodyText"/>
        <w:ind w:left="2"/>
      </w:pPr>
      <w:r>
        <w:rPr/>
        <w:t>Anexo</w:t>
      </w:r>
      <w:r>
        <w:rPr>
          <w:spacing w:val="-6"/>
        </w:rPr>
        <w:t> </w:t>
      </w:r>
      <w:r>
        <w:rPr/>
        <w:t>N°</w:t>
      </w:r>
      <w:r>
        <w:rPr>
          <w:spacing w:val="-2"/>
        </w:rPr>
        <w:t> </w:t>
      </w:r>
      <w:r>
        <w:rPr/>
        <w:t>2</w:t>
      </w:r>
      <w:r>
        <w:rPr>
          <w:spacing w:val="-5"/>
        </w:rPr>
        <w:t> </w:t>
      </w:r>
      <w:r>
        <w:rPr/>
        <w:t>–</w:t>
      </w:r>
      <w:r>
        <w:rPr>
          <w:spacing w:val="-4"/>
        </w:rPr>
        <w:t> </w:t>
      </w:r>
      <w:r>
        <w:rPr/>
        <w:t>Cronograma</w:t>
      </w:r>
      <w:r>
        <w:rPr>
          <w:spacing w:val="-3"/>
        </w:rPr>
        <w:t> </w:t>
      </w:r>
      <w:r>
        <w:rPr/>
        <w:t>de</w:t>
      </w:r>
      <w:r>
        <w:rPr>
          <w:spacing w:val="-5"/>
        </w:rPr>
        <w:t> </w:t>
      </w:r>
      <w:r>
        <w:rPr/>
        <w:t>la</w:t>
      </w:r>
      <w:r>
        <w:rPr>
          <w:spacing w:val="-3"/>
        </w:rPr>
        <w:t> </w:t>
      </w:r>
      <w:r>
        <w:rPr/>
        <w:t>Convocatoria</w:t>
      </w:r>
      <w:r>
        <w:rPr>
          <w:spacing w:val="-4"/>
        </w:rPr>
        <w:t> </w:t>
      </w:r>
      <w:r>
        <w:rPr/>
        <w:t>CAP</w:t>
      </w:r>
      <w:r>
        <w:rPr>
          <w:spacing w:val="-3"/>
        </w:rPr>
        <w:t> </w:t>
      </w:r>
      <w:r>
        <w:rPr/>
        <w:t>N° 001-2025-</w:t>
      </w:r>
      <w:r>
        <w:rPr>
          <w:spacing w:val="-4"/>
        </w:rPr>
        <w:t>SBN.</w:t>
      </w:r>
    </w:p>
    <w:p>
      <w:pPr>
        <w:pStyle w:val="BodyText"/>
      </w:pPr>
    </w:p>
    <w:p>
      <w:pPr>
        <w:pStyle w:val="BodyText"/>
        <w:spacing w:before="67"/>
      </w:pPr>
    </w:p>
    <w:p>
      <w:pPr>
        <w:pStyle w:val="Heading1"/>
        <w:numPr>
          <w:ilvl w:val="0"/>
          <w:numId w:val="1"/>
        </w:numPr>
        <w:tabs>
          <w:tab w:pos="335" w:val="left" w:leader="none"/>
        </w:tabs>
        <w:spacing w:line="240" w:lineRule="auto" w:before="0" w:after="0"/>
        <w:ind w:left="335" w:right="0" w:hanging="333"/>
        <w:jc w:val="left"/>
        <w:rPr>
          <w:u w:val="none"/>
        </w:rPr>
      </w:pPr>
      <w:r>
        <w:rPr>
          <w:spacing w:val="-2"/>
          <w:u w:val="thick"/>
        </w:rPr>
        <w:t>FORMATOS:</w:t>
      </w:r>
    </w:p>
    <w:p>
      <w:pPr>
        <w:pStyle w:val="BodyText"/>
        <w:spacing w:line="480" w:lineRule="auto" w:before="230"/>
        <w:ind w:left="2" w:right="3690"/>
      </w:pPr>
      <w:r>
        <w:rPr/>
        <w:t>Formato</w:t>
      </w:r>
      <w:r>
        <w:rPr>
          <w:spacing w:val="-4"/>
        </w:rPr>
        <w:t> </w:t>
      </w:r>
      <w:r>
        <w:rPr/>
        <w:t>N°</w:t>
      </w:r>
      <w:r>
        <w:rPr>
          <w:spacing w:val="-6"/>
        </w:rPr>
        <w:t> </w:t>
      </w:r>
      <w:r>
        <w:rPr/>
        <w:t>1</w:t>
      </w:r>
      <w:r>
        <w:rPr>
          <w:spacing w:val="-3"/>
        </w:rPr>
        <w:t> </w:t>
      </w:r>
      <w:r>
        <w:rPr/>
        <w:t>–</w:t>
      </w:r>
      <w:r>
        <w:rPr>
          <w:spacing w:val="-5"/>
        </w:rPr>
        <w:t> </w:t>
      </w:r>
      <w:r>
        <w:rPr/>
        <w:t>Ficha</w:t>
      </w:r>
      <w:r>
        <w:rPr>
          <w:spacing w:val="-4"/>
        </w:rPr>
        <w:t> </w:t>
      </w:r>
      <w:r>
        <w:rPr/>
        <w:t>de</w:t>
      </w:r>
      <w:r>
        <w:rPr>
          <w:spacing w:val="-6"/>
        </w:rPr>
        <w:t> </w:t>
      </w:r>
      <w:r>
        <w:rPr/>
        <w:t>Resumen</w:t>
      </w:r>
      <w:r>
        <w:rPr>
          <w:spacing w:val="-6"/>
        </w:rPr>
        <w:t> </w:t>
      </w:r>
      <w:r>
        <w:rPr/>
        <w:t>Curricular. Formato N° 2 – Declaración Jurada.</w:t>
      </w:r>
    </w:p>
    <w:p>
      <w:pPr>
        <w:pStyle w:val="BodyText"/>
        <w:spacing w:before="1"/>
        <w:ind w:left="2"/>
      </w:pPr>
      <w:r>
        <w:rPr/>
        <w:t>Formato</w:t>
      </w:r>
      <w:r>
        <w:rPr>
          <w:spacing w:val="-3"/>
        </w:rPr>
        <w:t> </w:t>
      </w:r>
      <w:r>
        <w:rPr/>
        <w:t>N°</w:t>
      </w:r>
      <w:r>
        <w:rPr>
          <w:spacing w:val="-5"/>
        </w:rPr>
        <w:t> </w:t>
      </w:r>
      <w:r>
        <w:rPr/>
        <w:t>3</w:t>
      </w:r>
      <w:r>
        <w:rPr>
          <w:spacing w:val="-1"/>
        </w:rPr>
        <w:t> </w:t>
      </w:r>
      <w:r>
        <w:rPr/>
        <w:t>–</w:t>
      </w:r>
      <w:r>
        <w:rPr>
          <w:spacing w:val="-4"/>
        </w:rPr>
        <w:t> </w:t>
      </w:r>
      <w:r>
        <w:rPr/>
        <w:t>Declaración</w:t>
      </w:r>
      <w:r>
        <w:rPr>
          <w:spacing w:val="-2"/>
        </w:rPr>
        <w:t> Jurada.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after="0"/>
        <w:rPr>
          <w:sz w:val="20"/>
        </w:rPr>
        <w:sectPr>
          <w:headerReference w:type="default" r:id="rId16"/>
          <w:footerReference w:type="default" r:id="rId17"/>
          <w:pgSz w:w="11910" w:h="16840"/>
          <w:pgMar w:header="459" w:footer="991" w:top="1580" w:bottom="1180" w:left="1700" w:right="1275"/>
        </w:sectPr>
      </w:pPr>
    </w:p>
    <w:p>
      <w:pPr>
        <w:pStyle w:val="BodyText"/>
        <w:spacing w:before="14"/>
        <w:rPr>
          <w:sz w:val="8"/>
        </w:rPr>
      </w:pPr>
    </w:p>
    <w:p>
      <w:pPr>
        <w:spacing w:before="0"/>
        <w:ind w:left="668" w:right="0" w:firstLine="0"/>
        <w:jc w:val="left"/>
        <w:rPr>
          <w:rFonts w:ascii="Tahoma"/>
          <w:sz w:val="8"/>
        </w:rPr>
      </w:pPr>
      <w:r>
        <w:rPr>
          <w:rFonts w:ascii="Tahoma"/>
          <w:sz w:val="8"/>
        </w:rPr>
        <w:drawing>
          <wp:anchor distT="0" distB="0" distL="0" distR="0" allowOverlap="1" layoutInCell="1" locked="0" behindDoc="0" simplePos="0" relativeHeight="15735296">
            <wp:simplePos x="0" y="0"/>
            <wp:positionH relativeFrom="page">
              <wp:posOffset>1188847</wp:posOffset>
            </wp:positionH>
            <wp:positionV relativeFrom="paragraph">
              <wp:posOffset>-25180</wp:posOffset>
            </wp:positionV>
            <wp:extent cx="279400" cy="274320"/>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18" cstate="print"/>
                    <a:stretch>
                      <a:fillRect/>
                    </a:stretch>
                  </pic:blipFill>
                  <pic:spPr>
                    <a:xfrm>
                      <a:off x="0" y="0"/>
                      <a:ext cx="279400" cy="274320"/>
                    </a:xfrm>
                    <a:prstGeom prst="rect">
                      <a:avLst/>
                    </a:prstGeom>
                  </pic:spPr>
                </pic:pic>
              </a:graphicData>
            </a:graphic>
          </wp:anchor>
        </w:drawing>
      </w:r>
      <w:r>
        <w:rPr>
          <w:rFonts w:ascii="Tahoma"/>
          <w:w w:val="105"/>
          <w:sz w:val="8"/>
        </w:rPr>
        <w:t>Firmado</w:t>
      </w:r>
      <w:r>
        <w:rPr>
          <w:rFonts w:ascii="Tahoma"/>
          <w:spacing w:val="2"/>
          <w:w w:val="105"/>
          <w:sz w:val="8"/>
        </w:rPr>
        <w:t> </w:t>
      </w:r>
      <w:r>
        <w:rPr>
          <w:rFonts w:ascii="Tahoma"/>
          <w:w w:val="105"/>
          <w:sz w:val="8"/>
        </w:rPr>
        <w:t>digitalmente</w:t>
      </w:r>
      <w:r>
        <w:rPr>
          <w:rFonts w:ascii="Tahoma"/>
          <w:spacing w:val="2"/>
          <w:w w:val="105"/>
          <w:sz w:val="8"/>
        </w:rPr>
        <w:t> </w:t>
      </w:r>
      <w:r>
        <w:rPr>
          <w:rFonts w:ascii="Tahoma"/>
          <w:spacing w:val="-4"/>
          <w:w w:val="105"/>
          <w:sz w:val="8"/>
        </w:rPr>
        <w:t>por:</w:t>
      </w:r>
    </w:p>
    <w:p>
      <w:pPr>
        <w:spacing w:line="249" w:lineRule="auto" w:before="3"/>
        <w:ind w:left="668" w:right="0" w:firstLine="0"/>
        <w:jc w:val="left"/>
        <w:rPr>
          <w:rFonts w:ascii="Tahoma" w:hAnsi="Tahoma"/>
          <w:sz w:val="8"/>
        </w:rPr>
      </w:pPr>
      <w:r>
        <w:rPr>
          <w:rFonts w:ascii="Tahoma" w:hAnsi="Tahoma"/>
          <w:w w:val="105"/>
          <w:sz w:val="8"/>
        </w:rPr>
        <w:t>MONTOYA</w:t>
      </w:r>
      <w:r>
        <w:rPr>
          <w:rFonts w:ascii="Tahoma" w:hAnsi="Tahoma"/>
          <w:spacing w:val="-7"/>
          <w:w w:val="105"/>
          <w:sz w:val="8"/>
        </w:rPr>
        <w:t> </w:t>
      </w:r>
      <w:r>
        <w:rPr>
          <w:rFonts w:ascii="Tahoma" w:hAnsi="Tahoma"/>
          <w:w w:val="105"/>
          <w:sz w:val="8"/>
        </w:rPr>
        <w:t>ZUÑIGA</w:t>
      </w:r>
      <w:r>
        <w:rPr>
          <w:rFonts w:ascii="Tahoma" w:hAnsi="Tahoma"/>
          <w:spacing w:val="-7"/>
          <w:w w:val="105"/>
          <w:sz w:val="8"/>
        </w:rPr>
        <w:t> </w:t>
      </w:r>
      <w:r>
        <w:rPr>
          <w:rFonts w:ascii="Tahoma" w:hAnsi="Tahoma"/>
          <w:w w:val="105"/>
          <w:sz w:val="8"/>
        </w:rPr>
        <w:t>Carlos</w:t>
      </w:r>
      <w:r>
        <w:rPr>
          <w:rFonts w:ascii="Tahoma" w:hAnsi="Tahoma"/>
          <w:spacing w:val="-6"/>
          <w:w w:val="105"/>
          <w:sz w:val="8"/>
        </w:rPr>
        <w:t> </w:t>
      </w:r>
      <w:r>
        <w:rPr>
          <w:rFonts w:ascii="Tahoma" w:hAnsi="Tahoma"/>
          <w:w w:val="105"/>
          <w:sz w:val="8"/>
        </w:rPr>
        <w:t>Alberto</w:t>
      </w:r>
      <w:r>
        <w:rPr>
          <w:rFonts w:ascii="Tahoma" w:hAnsi="Tahoma"/>
          <w:spacing w:val="-7"/>
          <w:w w:val="105"/>
          <w:sz w:val="8"/>
        </w:rPr>
        <w:t> </w:t>
      </w:r>
      <w:r>
        <w:rPr>
          <w:rFonts w:ascii="Tahoma" w:hAnsi="Tahoma"/>
          <w:w w:val="105"/>
          <w:sz w:val="8"/>
        </w:rPr>
        <w:t>FAU</w:t>
      </w:r>
      <w:r>
        <w:rPr>
          <w:rFonts w:ascii="Tahoma" w:hAnsi="Tahoma"/>
          <w:spacing w:val="40"/>
          <w:w w:val="105"/>
          <w:sz w:val="8"/>
        </w:rPr>
        <w:t> </w:t>
      </w:r>
      <w:r>
        <w:rPr>
          <w:rFonts w:ascii="Tahoma" w:hAnsi="Tahoma"/>
          <w:w w:val="105"/>
          <w:sz w:val="8"/>
        </w:rPr>
        <w:t>20131057823</w:t>
      </w:r>
      <w:r>
        <w:rPr>
          <w:rFonts w:ascii="Tahoma" w:hAnsi="Tahoma"/>
          <w:spacing w:val="-7"/>
          <w:w w:val="105"/>
          <w:sz w:val="8"/>
        </w:rPr>
        <w:t> </w:t>
      </w:r>
      <w:r>
        <w:rPr>
          <w:rFonts w:ascii="Tahoma" w:hAnsi="Tahoma"/>
          <w:w w:val="105"/>
          <w:sz w:val="8"/>
        </w:rPr>
        <w:t>hard</w:t>
      </w:r>
    </w:p>
    <w:p>
      <w:pPr>
        <w:spacing w:line="96" w:lineRule="exact" w:before="0"/>
        <w:ind w:left="689" w:right="0" w:firstLine="0"/>
        <w:jc w:val="left"/>
        <w:rPr>
          <w:rFonts w:ascii="Tahoma"/>
          <w:sz w:val="8"/>
        </w:rPr>
      </w:pPr>
      <w:r>
        <w:rPr>
          <w:rFonts w:ascii="Tahoma"/>
          <w:spacing w:val="-2"/>
          <w:sz w:val="8"/>
        </w:rPr>
        <w:t>Fecha:</w:t>
      </w:r>
      <w:r>
        <w:rPr>
          <w:rFonts w:ascii="Tahoma"/>
          <w:spacing w:val="18"/>
          <w:sz w:val="8"/>
        </w:rPr>
        <w:t> </w:t>
      </w:r>
      <w:r>
        <w:rPr>
          <w:rFonts w:ascii="Tahoma"/>
          <w:spacing w:val="-2"/>
          <w:sz w:val="8"/>
        </w:rPr>
        <w:t>04/04/2025</w:t>
      </w:r>
      <w:r>
        <w:rPr>
          <w:rFonts w:ascii="Tahoma"/>
          <w:spacing w:val="18"/>
          <w:sz w:val="8"/>
        </w:rPr>
        <w:t> </w:t>
      </w:r>
      <w:r>
        <w:rPr>
          <w:rFonts w:ascii="Tahoma"/>
          <w:spacing w:val="-2"/>
          <w:sz w:val="8"/>
        </w:rPr>
        <w:t>12:04:38-</w:t>
      </w:r>
      <w:r>
        <w:rPr>
          <w:rFonts w:ascii="Tahoma"/>
          <w:spacing w:val="-4"/>
          <w:sz w:val="8"/>
        </w:rPr>
        <w:t>0500</w:t>
      </w:r>
    </w:p>
    <w:p>
      <w:pPr>
        <w:spacing w:line="240" w:lineRule="auto" w:before="0"/>
        <w:rPr>
          <w:rFonts w:ascii="Tahoma"/>
          <w:sz w:val="8"/>
        </w:rPr>
      </w:pPr>
      <w:r>
        <w:rPr/>
        <w:br w:type="column"/>
      </w:r>
      <w:r>
        <w:rPr>
          <w:rFonts w:ascii="Tahoma"/>
          <w:sz w:val="8"/>
        </w:rPr>
      </w:r>
    </w:p>
    <w:p>
      <w:pPr>
        <w:pStyle w:val="BodyText"/>
        <w:spacing w:before="25"/>
        <w:rPr>
          <w:rFonts w:ascii="Tahoma"/>
          <w:sz w:val="8"/>
        </w:rPr>
      </w:pPr>
    </w:p>
    <w:p>
      <w:pPr>
        <w:spacing w:before="1"/>
        <w:ind w:left="692" w:right="0" w:firstLine="0"/>
        <w:jc w:val="left"/>
        <w:rPr>
          <w:rFonts w:ascii="Tahoma"/>
          <w:sz w:val="8"/>
        </w:rPr>
      </w:pPr>
      <w:r>
        <w:rPr>
          <w:rFonts w:ascii="Tahoma"/>
          <w:w w:val="105"/>
          <w:sz w:val="8"/>
        </w:rPr>
        <w:t>Firmado</w:t>
      </w:r>
      <w:r>
        <w:rPr>
          <w:rFonts w:ascii="Tahoma"/>
          <w:spacing w:val="2"/>
          <w:w w:val="105"/>
          <w:sz w:val="8"/>
        </w:rPr>
        <w:t> </w:t>
      </w:r>
      <w:r>
        <w:rPr>
          <w:rFonts w:ascii="Tahoma"/>
          <w:w w:val="105"/>
          <w:sz w:val="8"/>
        </w:rPr>
        <w:t>digitalmente</w:t>
      </w:r>
      <w:r>
        <w:rPr>
          <w:rFonts w:ascii="Tahoma"/>
          <w:spacing w:val="2"/>
          <w:w w:val="105"/>
          <w:sz w:val="8"/>
        </w:rPr>
        <w:t> </w:t>
      </w:r>
      <w:r>
        <w:rPr>
          <w:rFonts w:ascii="Tahoma"/>
          <w:spacing w:val="-4"/>
          <w:w w:val="105"/>
          <w:sz w:val="8"/>
        </w:rPr>
        <w:t>por:</w:t>
      </w:r>
    </w:p>
    <w:p>
      <w:pPr>
        <w:spacing w:line="249" w:lineRule="auto" w:before="3"/>
        <w:ind w:left="692" w:right="34" w:firstLine="0"/>
        <w:jc w:val="left"/>
        <w:rPr>
          <w:rFonts w:ascii="Tahoma"/>
          <w:sz w:val="8"/>
        </w:rPr>
      </w:pPr>
      <w:r>
        <w:rPr>
          <w:rFonts w:ascii="Tahoma"/>
          <w:sz w:val="8"/>
        </w:rPr>
        <w:drawing>
          <wp:anchor distT="0" distB="0" distL="0" distR="0" allowOverlap="1" layoutInCell="1" locked="0" behindDoc="0" simplePos="0" relativeHeight="15735808">
            <wp:simplePos x="0" y="0"/>
            <wp:positionH relativeFrom="page">
              <wp:posOffset>3325876</wp:posOffset>
            </wp:positionH>
            <wp:positionV relativeFrom="paragraph">
              <wp:posOffset>-86709</wp:posOffset>
            </wp:positionV>
            <wp:extent cx="279400" cy="274320"/>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8" cstate="print"/>
                    <a:stretch>
                      <a:fillRect/>
                    </a:stretch>
                  </pic:blipFill>
                  <pic:spPr>
                    <a:xfrm>
                      <a:off x="0" y="0"/>
                      <a:ext cx="279400" cy="274320"/>
                    </a:xfrm>
                    <a:prstGeom prst="rect">
                      <a:avLst/>
                    </a:prstGeom>
                  </pic:spPr>
                </pic:pic>
              </a:graphicData>
            </a:graphic>
          </wp:anchor>
        </w:drawing>
      </w:r>
      <w:r>
        <w:rPr>
          <w:rFonts w:ascii="Tahoma"/>
          <w:w w:val="105"/>
          <w:sz w:val="8"/>
        </w:rPr>
        <w:t>ARAUJO</w:t>
      </w:r>
      <w:r>
        <w:rPr>
          <w:rFonts w:ascii="Tahoma"/>
          <w:spacing w:val="-7"/>
          <w:w w:val="105"/>
          <w:sz w:val="8"/>
        </w:rPr>
        <w:t> </w:t>
      </w:r>
      <w:r>
        <w:rPr>
          <w:rFonts w:ascii="Tahoma"/>
          <w:w w:val="105"/>
          <w:sz w:val="8"/>
        </w:rPr>
        <w:t>SOLIMANO</w:t>
      </w:r>
      <w:r>
        <w:rPr>
          <w:rFonts w:ascii="Tahoma"/>
          <w:spacing w:val="-7"/>
          <w:w w:val="105"/>
          <w:sz w:val="8"/>
        </w:rPr>
        <w:t> </w:t>
      </w:r>
      <w:r>
        <w:rPr>
          <w:rFonts w:ascii="Tahoma"/>
          <w:w w:val="105"/>
          <w:sz w:val="8"/>
        </w:rPr>
        <w:t>Gioconda</w:t>
      </w:r>
      <w:r>
        <w:rPr>
          <w:rFonts w:ascii="Tahoma"/>
          <w:spacing w:val="-6"/>
          <w:w w:val="105"/>
          <w:sz w:val="8"/>
        </w:rPr>
        <w:t> </w:t>
      </w:r>
      <w:r>
        <w:rPr>
          <w:rFonts w:ascii="Tahoma"/>
          <w:w w:val="105"/>
          <w:sz w:val="8"/>
        </w:rPr>
        <w:t>Esther</w:t>
      </w:r>
      <w:r>
        <w:rPr>
          <w:rFonts w:ascii="Tahoma"/>
          <w:spacing w:val="-7"/>
          <w:w w:val="105"/>
          <w:sz w:val="8"/>
        </w:rPr>
        <w:t> </w:t>
      </w:r>
      <w:r>
        <w:rPr>
          <w:rFonts w:ascii="Tahoma"/>
          <w:w w:val="105"/>
          <w:sz w:val="8"/>
        </w:rPr>
        <w:t>FA</w:t>
      </w:r>
      <w:r>
        <w:rPr>
          <w:rFonts w:ascii="Tahoma"/>
          <w:spacing w:val="40"/>
          <w:w w:val="105"/>
          <w:sz w:val="8"/>
        </w:rPr>
        <w:t> </w:t>
      </w:r>
      <w:r>
        <w:rPr>
          <w:rFonts w:ascii="Tahoma"/>
          <w:w w:val="105"/>
          <w:sz w:val="8"/>
        </w:rPr>
        <w:t>20131057823</w:t>
      </w:r>
      <w:r>
        <w:rPr>
          <w:rFonts w:ascii="Tahoma"/>
          <w:spacing w:val="-7"/>
          <w:w w:val="105"/>
          <w:sz w:val="8"/>
        </w:rPr>
        <w:t> </w:t>
      </w:r>
      <w:r>
        <w:rPr>
          <w:rFonts w:ascii="Tahoma"/>
          <w:w w:val="105"/>
          <w:sz w:val="8"/>
        </w:rPr>
        <w:t>hard</w:t>
      </w:r>
    </w:p>
    <w:p>
      <w:pPr>
        <w:spacing w:line="96" w:lineRule="exact" w:before="0"/>
        <w:ind w:left="712" w:right="0" w:firstLine="0"/>
        <w:jc w:val="left"/>
        <w:rPr>
          <w:rFonts w:ascii="Tahoma"/>
          <w:sz w:val="8"/>
        </w:rPr>
      </w:pPr>
      <w:r>
        <w:rPr>
          <w:rFonts w:ascii="Tahoma"/>
          <w:spacing w:val="-2"/>
          <w:sz w:val="8"/>
        </w:rPr>
        <w:t>Fecha:</w:t>
      </w:r>
      <w:r>
        <w:rPr>
          <w:rFonts w:ascii="Tahoma"/>
          <w:spacing w:val="18"/>
          <w:sz w:val="8"/>
        </w:rPr>
        <w:t> </w:t>
      </w:r>
      <w:r>
        <w:rPr>
          <w:rFonts w:ascii="Tahoma"/>
          <w:spacing w:val="-2"/>
          <w:sz w:val="8"/>
        </w:rPr>
        <w:t>04/04/2025</w:t>
      </w:r>
      <w:r>
        <w:rPr>
          <w:rFonts w:ascii="Tahoma"/>
          <w:spacing w:val="18"/>
          <w:sz w:val="8"/>
        </w:rPr>
        <w:t> </w:t>
      </w:r>
      <w:r>
        <w:rPr>
          <w:rFonts w:ascii="Tahoma"/>
          <w:spacing w:val="-2"/>
          <w:sz w:val="8"/>
        </w:rPr>
        <w:t>12:21:32-</w:t>
      </w:r>
      <w:r>
        <w:rPr>
          <w:rFonts w:ascii="Tahoma"/>
          <w:spacing w:val="-4"/>
          <w:sz w:val="8"/>
        </w:rPr>
        <w:t>0500</w:t>
      </w:r>
    </w:p>
    <w:p>
      <w:pPr>
        <w:spacing w:line="240" w:lineRule="auto" w:before="42"/>
        <w:rPr>
          <w:rFonts w:ascii="Tahoma"/>
          <w:sz w:val="8"/>
        </w:rPr>
      </w:pPr>
      <w:r>
        <w:rPr/>
        <w:br w:type="column"/>
      </w:r>
      <w:r>
        <w:rPr>
          <w:rFonts w:ascii="Tahoma"/>
          <w:sz w:val="8"/>
        </w:rPr>
      </w:r>
    </w:p>
    <w:p>
      <w:pPr>
        <w:spacing w:before="0"/>
        <w:ind w:left="692" w:right="0" w:firstLine="0"/>
        <w:jc w:val="left"/>
        <w:rPr>
          <w:rFonts w:ascii="Tahoma"/>
          <w:sz w:val="8"/>
        </w:rPr>
      </w:pPr>
      <w:r>
        <w:rPr>
          <w:rFonts w:ascii="Tahoma"/>
          <w:w w:val="105"/>
          <w:sz w:val="8"/>
        </w:rPr>
        <w:t>Firmado</w:t>
      </w:r>
      <w:r>
        <w:rPr>
          <w:rFonts w:ascii="Tahoma"/>
          <w:spacing w:val="2"/>
          <w:w w:val="105"/>
          <w:sz w:val="8"/>
        </w:rPr>
        <w:t> </w:t>
      </w:r>
      <w:r>
        <w:rPr>
          <w:rFonts w:ascii="Tahoma"/>
          <w:w w:val="105"/>
          <w:sz w:val="8"/>
        </w:rPr>
        <w:t>digitalmente</w:t>
      </w:r>
      <w:r>
        <w:rPr>
          <w:rFonts w:ascii="Tahoma"/>
          <w:spacing w:val="2"/>
          <w:w w:val="105"/>
          <w:sz w:val="8"/>
        </w:rPr>
        <w:t> </w:t>
      </w:r>
      <w:r>
        <w:rPr>
          <w:rFonts w:ascii="Tahoma"/>
          <w:spacing w:val="-4"/>
          <w:w w:val="105"/>
          <w:sz w:val="8"/>
        </w:rPr>
        <w:t>por:</w:t>
      </w:r>
    </w:p>
    <w:p>
      <w:pPr>
        <w:spacing w:line="249" w:lineRule="auto" w:before="4"/>
        <w:ind w:left="692" w:right="78" w:firstLine="0"/>
        <w:jc w:val="left"/>
        <w:rPr>
          <w:rFonts w:ascii="Tahoma"/>
          <w:sz w:val="8"/>
        </w:rPr>
      </w:pPr>
      <w:r>
        <w:rPr>
          <w:rFonts w:ascii="Tahoma"/>
          <w:sz w:val="8"/>
        </w:rPr>
        <w:drawing>
          <wp:anchor distT="0" distB="0" distL="0" distR="0" allowOverlap="1" layoutInCell="1" locked="0" behindDoc="0" simplePos="0" relativeHeight="15736320">
            <wp:simplePos x="0" y="0"/>
            <wp:positionH relativeFrom="page">
              <wp:posOffset>5153786</wp:posOffset>
            </wp:positionH>
            <wp:positionV relativeFrom="paragraph">
              <wp:posOffset>-86352</wp:posOffset>
            </wp:positionV>
            <wp:extent cx="279400" cy="274320"/>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8" cstate="print"/>
                    <a:stretch>
                      <a:fillRect/>
                    </a:stretch>
                  </pic:blipFill>
                  <pic:spPr>
                    <a:xfrm>
                      <a:off x="0" y="0"/>
                      <a:ext cx="279400" cy="274320"/>
                    </a:xfrm>
                    <a:prstGeom prst="rect">
                      <a:avLst/>
                    </a:prstGeom>
                  </pic:spPr>
                </pic:pic>
              </a:graphicData>
            </a:graphic>
          </wp:anchor>
        </w:drawing>
      </w:r>
      <w:r>
        <w:rPr>
          <w:rFonts w:ascii="Tahoma"/>
          <w:w w:val="105"/>
          <w:sz w:val="8"/>
        </w:rPr>
        <w:t>GUEVARA</w:t>
      </w:r>
      <w:r>
        <w:rPr>
          <w:rFonts w:ascii="Tahoma"/>
          <w:spacing w:val="-7"/>
          <w:w w:val="105"/>
          <w:sz w:val="8"/>
        </w:rPr>
        <w:t> </w:t>
      </w:r>
      <w:r>
        <w:rPr>
          <w:rFonts w:ascii="Tahoma"/>
          <w:w w:val="105"/>
          <w:sz w:val="8"/>
        </w:rPr>
        <w:t>GUEVARA</w:t>
      </w:r>
      <w:r>
        <w:rPr>
          <w:rFonts w:ascii="Tahoma"/>
          <w:spacing w:val="-7"/>
          <w:w w:val="105"/>
          <w:sz w:val="8"/>
        </w:rPr>
        <w:t> </w:t>
      </w:r>
      <w:r>
        <w:rPr>
          <w:rFonts w:ascii="Tahoma"/>
          <w:w w:val="105"/>
          <w:sz w:val="8"/>
        </w:rPr>
        <w:t>Paola</w:t>
      </w:r>
      <w:r>
        <w:rPr>
          <w:rFonts w:ascii="Tahoma"/>
          <w:spacing w:val="-6"/>
          <w:w w:val="105"/>
          <w:sz w:val="8"/>
        </w:rPr>
        <w:t> </w:t>
      </w:r>
      <w:r>
        <w:rPr>
          <w:rFonts w:ascii="Tahoma"/>
          <w:w w:val="105"/>
          <w:sz w:val="8"/>
        </w:rPr>
        <w:t>Amparo</w:t>
      </w:r>
      <w:r>
        <w:rPr>
          <w:rFonts w:ascii="Tahoma"/>
          <w:spacing w:val="-7"/>
          <w:w w:val="105"/>
          <w:sz w:val="8"/>
        </w:rPr>
        <w:t> </w:t>
      </w:r>
      <w:r>
        <w:rPr>
          <w:rFonts w:ascii="Tahoma"/>
          <w:w w:val="105"/>
          <w:sz w:val="8"/>
        </w:rPr>
        <w:t>FAU</w:t>
      </w:r>
      <w:r>
        <w:rPr>
          <w:rFonts w:ascii="Tahoma"/>
          <w:spacing w:val="40"/>
          <w:w w:val="105"/>
          <w:sz w:val="8"/>
        </w:rPr>
        <w:t> </w:t>
      </w:r>
      <w:r>
        <w:rPr>
          <w:rFonts w:ascii="Tahoma"/>
          <w:w w:val="105"/>
          <w:sz w:val="8"/>
        </w:rPr>
        <w:t>20131057823</w:t>
      </w:r>
      <w:r>
        <w:rPr>
          <w:rFonts w:ascii="Tahoma"/>
          <w:spacing w:val="-7"/>
          <w:w w:val="105"/>
          <w:sz w:val="8"/>
        </w:rPr>
        <w:t> </w:t>
      </w:r>
      <w:r>
        <w:rPr>
          <w:rFonts w:ascii="Tahoma"/>
          <w:w w:val="105"/>
          <w:sz w:val="8"/>
        </w:rPr>
        <w:t>hard</w:t>
      </w:r>
    </w:p>
    <w:p>
      <w:pPr>
        <w:spacing w:line="96" w:lineRule="exact" w:before="0"/>
        <w:ind w:left="712" w:right="0" w:firstLine="0"/>
        <w:jc w:val="left"/>
        <w:rPr>
          <w:rFonts w:ascii="Tahoma"/>
          <w:sz w:val="8"/>
        </w:rPr>
      </w:pPr>
      <w:r>
        <w:rPr>
          <w:rFonts w:ascii="Tahoma"/>
          <w:spacing w:val="-2"/>
          <w:sz w:val="8"/>
        </w:rPr>
        <w:t>Fecha:</w:t>
      </w:r>
      <w:r>
        <w:rPr>
          <w:rFonts w:ascii="Tahoma"/>
          <w:spacing w:val="18"/>
          <w:sz w:val="8"/>
        </w:rPr>
        <w:t> </w:t>
      </w:r>
      <w:r>
        <w:rPr>
          <w:rFonts w:ascii="Tahoma"/>
          <w:spacing w:val="-2"/>
          <w:sz w:val="8"/>
        </w:rPr>
        <w:t>04/04/2025</w:t>
      </w:r>
      <w:r>
        <w:rPr>
          <w:rFonts w:ascii="Tahoma"/>
          <w:spacing w:val="18"/>
          <w:sz w:val="8"/>
        </w:rPr>
        <w:t> </w:t>
      </w:r>
      <w:r>
        <w:rPr>
          <w:rFonts w:ascii="Tahoma"/>
          <w:spacing w:val="-2"/>
          <w:sz w:val="8"/>
        </w:rPr>
        <w:t>12:26:29-</w:t>
      </w:r>
      <w:r>
        <w:rPr>
          <w:rFonts w:ascii="Tahoma"/>
          <w:spacing w:val="-4"/>
          <w:sz w:val="8"/>
        </w:rPr>
        <w:t>0500</w:t>
      </w:r>
    </w:p>
    <w:p>
      <w:pPr>
        <w:spacing w:after="0" w:line="96" w:lineRule="exact"/>
        <w:jc w:val="left"/>
        <w:rPr>
          <w:rFonts w:ascii="Tahoma"/>
          <w:sz w:val="8"/>
        </w:rPr>
        <w:sectPr>
          <w:type w:val="continuous"/>
          <w:pgSz w:w="11910" w:h="16840"/>
          <w:pgMar w:header="459" w:footer="991" w:top="1580" w:bottom="1060" w:left="1700" w:right="1275"/>
          <w:cols w:num="3" w:equalWidth="0">
            <w:col w:w="2142" w:space="1224"/>
            <w:col w:w="2208" w:space="670"/>
            <w:col w:w="2691"/>
          </w:cols>
        </w:sectPr>
      </w:pPr>
    </w:p>
    <w:p>
      <w:pPr>
        <w:tabs>
          <w:tab w:pos="3871" w:val="left" w:leader="none"/>
          <w:tab w:pos="6262" w:val="left" w:leader="none"/>
        </w:tabs>
        <w:spacing w:before="143"/>
        <w:ind w:left="2" w:right="0" w:firstLine="0"/>
        <w:jc w:val="left"/>
        <w:rPr>
          <w:rFonts w:ascii="Arial" w:hAnsi="Arial"/>
          <w:b/>
          <w:sz w:val="16"/>
        </w:rPr>
      </w:pPr>
      <w:r>
        <w:rPr>
          <w:rFonts w:ascii="Arial" w:hAnsi="Arial"/>
          <w:b/>
          <w:sz w:val="16"/>
        </w:rPr>
        <w:drawing>
          <wp:anchor distT="0" distB="0" distL="0" distR="0" allowOverlap="1" layoutInCell="1" locked="0" behindDoc="0" simplePos="0" relativeHeight="15734784">
            <wp:simplePos x="0" y="0"/>
            <wp:positionH relativeFrom="page">
              <wp:posOffset>4728209</wp:posOffset>
            </wp:positionH>
            <wp:positionV relativeFrom="page">
              <wp:posOffset>332104</wp:posOffset>
            </wp:positionV>
            <wp:extent cx="2190749" cy="933450"/>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7" cstate="print"/>
                    <a:stretch>
                      <a:fillRect/>
                    </a:stretch>
                  </pic:blipFill>
                  <pic:spPr>
                    <a:xfrm>
                      <a:off x="0" y="0"/>
                      <a:ext cx="2190749" cy="933450"/>
                    </a:xfrm>
                    <a:prstGeom prst="rect">
                      <a:avLst/>
                    </a:prstGeom>
                  </pic:spPr>
                </pic:pic>
              </a:graphicData>
            </a:graphic>
          </wp:anchor>
        </w:drawing>
      </w:r>
      <w:r>
        <w:rPr>
          <w:rFonts w:ascii="Arial" w:hAnsi="Arial"/>
          <w:b/>
          <w:sz w:val="16"/>
        </w:rPr>
        <w:t>PRESIDENTE</w:t>
      </w:r>
      <w:r>
        <w:rPr>
          <w:rFonts w:ascii="Arial" w:hAnsi="Arial"/>
          <w:b/>
          <w:spacing w:val="-4"/>
          <w:sz w:val="16"/>
        </w:rPr>
        <w:t> </w:t>
      </w:r>
      <w:r>
        <w:rPr>
          <w:rFonts w:ascii="Arial" w:hAnsi="Arial"/>
          <w:b/>
          <w:sz w:val="16"/>
        </w:rPr>
        <w:t>DE</w:t>
      </w:r>
      <w:r>
        <w:rPr>
          <w:rFonts w:ascii="Arial" w:hAnsi="Arial"/>
          <w:b/>
          <w:spacing w:val="-4"/>
          <w:sz w:val="16"/>
        </w:rPr>
        <w:t> </w:t>
      </w:r>
      <w:r>
        <w:rPr>
          <w:rFonts w:ascii="Arial" w:hAnsi="Arial"/>
          <w:b/>
          <w:sz w:val="16"/>
        </w:rPr>
        <w:t>LA</w:t>
      </w:r>
      <w:r>
        <w:rPr>
          <w:rFonts w:ascii="Arial" w:hAnsi="Arial"/>
          <w:b/>
          <w:spacing w:val="-4"/>
          <w:sz w:val="16"/>
        </w:rPr>
        <w:t> </w:t>
      </w:r>
      <w:r>
        <w:rPr>
          <w:rFonts w:ascii="Arial" w:hAnsi="Arial"/>
          <w:b/>
          <w:spacing w:val="-2"/>
          <w:sz w:val="16"/>
        </w:rPr>
        <w:t>COMISIÓN</w:t>
      </w:r>
      <w:r>
        <w:rPr>
          <w:rFonts w:ascii="Arial" w:hAnsi="Arial"/>
          <w:b/>
          <w:sz w:val="16"/>
        </w:rPr>
        <w:tab/>
        <w:t>MIEMBRO</w:t>
      </w:r>
      <w:r>
        <w:rPr>
          <w:rFonts w:ascii="Arial" w:hAnsi="Arial"/>
          <w:b/>
          <w:spacing w:val="-6"/>
          <w:sz w:val="16"/>
        </w:rPr>
        <w:t> </w:t>
      </w:r>
      <w:r>
        <w:rPr>
          <w:rFonts w:ascii="Arial" w:hAnsi="Arial"/>
          <w:b/>
          <w:spacing w:val="-5"/>
          <w:sz w:val="16"/>
        </w:rPr>
        <w:t>OAJ</w:t>
      </w:r>
      <w:r>
        <w:rPr>
          <w:rFonts w:ascii="Arial" w:hAnsi="Arial"/>
          <w:b/>
          <w:sz w:val="16"/>
        </w:rPr>
        <w:tab/>
        <w:t>MIEMBRO</w:t>
      </w:r>
      <w:r>
        <w:rPr>
          <w:rFonts w:ascii="Arial" w:hAnsi="Arial"/>
          <w:b/>
          <w:spacing w:val="-6"/>
          <w:sz w:val="16"/>
        </w:rPr>
        <w:t> </w:t>
      </w:r>
      <w:r>
        <w:rPr>
          <w:rFonts w:ascii="Arial" w:hAnsi="Arial"/>
          <w:b/>
          <w:spacing w:val="-2"/>
          <w:sz w:val="16"/>
        </w:rPr>
        <w:t>REPRESENTANTE</w:t>
      </w:r>
    </w:p>
    <w:p>
      <w:pPr>
        <w:spacing w:before="1"/>
        <w:ind w:left="6764" w:right="0" w:firstLine="0"/>
        <w:jc w:val="left"/>
        <w:rPr>
          <w:rFonts w:ascii="Arial" w:hAnsi="Arial"/>
          <w:b/>
          <w:sz w:val="16"/>
        </w:rPr>
      </w:pPr>
      <w:r>
        <w:rPr>
          <w:rFonts w:ascii="Arial" w:hAnsi="Arial"/>
          <w:b/>
          <w:sz w:val="16"/>
        </w:rPr>
        <w:t>ÁREA</w:t>
      </w:r>
      <w:r>
        <w:rPr>
          <w:rFonts w:ascii="Arial" w:hAnsi="Arial"/>
          <w:b/>
          <w:spacing w:val="-9"/>
          <w:sz w:val="16"/>
        </w:rPr>
        <w:t> </w:t>
      </w:r>
      <w:r>
        <w:rPr>
          <w:rFonts w:ascii="Arial" w:hAnsi="Arial"/>
          <w:b/>
          <w:spacing w:val="-2"/>
          <w:sz w:val="16"/>
        </w:rPr>
        <w:t>USUARIA</w:t>
      </w:r>
    </w:p>
    <w:p>
      <w:pPr>
        <w:spacing w:after="0"/>
        <w:jc w:val="left"/>
        <w:rPr>
          <w:rFonts w:ascii="Arial" w:hAnsi="Arial"/>
          <w:b/>
          <w:sz w:val="16"/>
        </w:rPr>
        <w:sectPr>
          <w:type w:val="continuous"/>
          <w:pgSz w:w="11910" w:h="16840"/>
          <w:pgMar w:header="459" w:footer="991" w:top="1580" w:bottom="1060" w:left="1700" w:right="1275"/>
        </w:sectPr>
      </w:pPr>
    </w:p>
    <w:p>
      <w:pPr>
        <w:spacing w:before="7"/>
        <w:ind w:left="0" w:right="666" w:firstLine="0"/>
        <w:jc w:val="center"/>
        <w:rPr>
          <w:rFonts w:ascii="Times New Roman" w:hAnsi="Times New Roman"/>
          <w:b/>
          <w:sz w:val="20"/>
        </w:rPr>
      </w:pPr>
      <w:r>
        <w:rPr>
          <w:rFonts w:ascii="Times New Roman" w:hAnsi="Times New Roman"/>
          <w:b/>
          <w:sz w:val="20"/>
        </w:rPr>
        <w:t>ANEXO</w:t>
      </w:r>
      <w:r>
        <w:rPr>
          <w:rFonts w:ascii="Times New Roman" w:hAnsi="Times New Roman"/>
          <w:b/>
          <w:spacing w:val="65"/>
          <w:w w:val="150"/>
          <w:sz w:val="20"/>
        </w:rPr>
        <w:t> </w:t>
      </w:r>
      <w:r>
        <w:rPr>
          <w:rFonts w:ascii="Times New Roman" w:hAnsi="Times New Roman"/>
          <w:b/>
          <w:sz w:val="20"/>
        </w:rPr>
        <w:t>1</w:t>
      </w:r>
      <w:r>
        <w:rPr>
          <w:rFonts w:ascii="Times New Roman" w:hAnsi="Times New Roman"/>
          <w:b/>
          <w:spacing w:val="-5"/>
          <w:sz w:val="20"/>
        </w:rPr>
        <w:t> </w:t>
      </w:r>
      <w:r>
        <w:rPr>
          <w:rFonts w:ascii="Times New Roman" w:hAnsi="Times New Roman"/>
          <w:b/>
          <w:sz w:val="20"/>
        </w:rPr>
        <w:t>–</w:t>
      </w:r>
      <w:r>
        <w:rPr>
          <w:rFonts w:ascii="Times New Roman" w:hAnsi="Times New Roman"/>
          <w:b/>
          <w:spacing w:val="-2"/>
          <w:sz w:val="20"/>
        </w:rPr>
        <w:t> </w:t>
      </w:r>
      <w:r>
        <w:rPr>
          <w:rFonts w:ascii="Times New Roman" w:hAnsi="Times New Roman"/>
          <w:b/>
          <w:sz w:val="20"/>
        </w:rPr>
        <w:t>CUADRO</w:t>
      </w:r>
      <w:r>
        <w:rPr>
          <w:rFonts w:ascii="Times New Roman" w:hAnsi="Times New Roman"/>
          <w:b/>
          <w:spacing w:val="-3"/>
          <w:sz w:val="20"/>
        </w:rPr>
        <w:t> </w:t>
      </w:r>
      <w:r>
        <w:rPr>
          <w:rFonts w:ascii="Times New Roman" w:hAnsi="Times New Roman"/>
          <w:b/>
          <w:sz w:val="20"/>
        </w:rPr>
        <w:t>DE</w:t>
      </w:r>
      <w:r>
        <w:rPr>
          <w:rFonts w:ascii="Times New Roman" w:hAnsi="Times New Roman"/>
          <w:b/>
          <w:spacing w:val="-4"/>
          <w:sz w:val="20"/>
        </w:rPr>
        <w:t> </w:t>
      </w:r>
      <w:r>
        <w:rPr>
          <w:rFonts w:ascii="Times New Roman" w:hAnsi="Times New Roman"/>
          <w:b/>
          <w:sz w:val="20"/>
        </w:rPr>
        <w:t>PLAZAS</w:t>
      </w:r>
      <w:r>
        <w:rPr>
          <w:rFonts w:ascii="Times New Roman" w:hAnsi="Times New Roman"/>
          <w:b/>
          <w:spacing w:val="-4"/>
          <w:sz w:val="20"/>
        </w:rPr>
        <w:t> </w:t>
      </w:r>
      <w:r>
        <w:rPr>
          <w:rFonts w:ascii="Times New Roman" w:hAnsi="Times New Roman"/>
          <w:b/>
          <w:spacing w:val="-2"/>
          <w:sz w:val="20"/>
        </w:rPr>
        <w:t>VACANTES</w:t>
      </w:r>
    </w:p>
    <w:p>
      <w:pPr>
        <w:pStyle w:val="BodyText"/>
        <w:spacing w:before="180"/>
        <w:rPr>
          <w:rFonts w:ascii="Times New Roman"/>
          <w:b/>
          <w:sz w:val="20"/>
        </w:rPr>
      </w:pPr>
    </w:p>
    <w:tbl>
      <w:tblPr>
        <w:tblW w:w="0" w:type="auto"/>
        <w:jc w:val="lef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1485"/>
        <w:gridCol w:w="1276"/>
        <w:gridCol w:w="1413"/>
        <w:gridCol w:w="2411"/>
        <w:gridCol w:w="1417"/>
        <w:gridCol w:w="6945"/>
      </w:tblGrid>
      <w:tr>
        <w:trPr>
          <w:trHeight w:val="645" w:hRule="atLeast"/>
        </w:trPr>
        <w:tc>
          <w:tcPr>
            <w:tcW w:w="427" w:type="dxa"/>
            <w:shd w:val="clear" w:color="auto" w:fill="BEBEBE"/>
          </w:tcPr>
          <w:p>
            <w:pPr>
              <w:pStyle w:val="TableParagraph"/>
              <w:spacing w:before="81"/>
              <w:rPr>
                <w:rFonts w:ascii="Times New Roman"/>
                <w:b/>
                <w:sz w:val="14"/>
              </w:rPr>
            </w:pPr>
          </w:p>
          <w:p>
            <w:pPr>
              <w:pStyle w:val="TableParagraph"/>
              <w:spacing w:before="1"/>
              <w:ind w:left="10" w:right="2"/>
              <w:jc w:val="center"/>
              <w:rPr>
                <w:rFonts w:ascii="Arial" w:hAnsi="Arial"/>
                <w:b/>
                <w:sz w:val="14"/>
              </w:rPr>
            </w:pPr>
            <w:r>
              <w:rPr>
                <w:rFonts w:ascii="Arial" w:hAnsi="Arial"/>
                <w:b/>
                <w:spacing w:val="-5"/>
                <w:sz w:val="14"/>
              </w:rPr>
              <w:t>N°</w:t>
            </w:r>
          </w:p>
        </w:tc>
        <w:tc>
          <w:tcPr>
            <w:tcW w:w="1485" w:type="dxa"/>
            <w:shd w:val="clear" w:color="auto" w:fill="BEBEBE"/>
          </w:tcPr>
          <w:p>
            <w:pPr>
              <w:pStyle w:val="TableParagraph"/>
              <w:spacing w:line="242" w:lineRule="auto"/>
              <w:ind w:left="84" w:right="75" w:hanging="2"/>
              <w:jc w:val="center"/>
              <w:rPr>
                <w:rFonts w:ascii="Arial" w:hAnsi="Arial"/>
                <w:b/>
                <w:sz w:val="14"/>
              </w:rPr>
            </w:pPr>
            <w:r>
              <w:rPr>
                <w:rFonts w:ascii="Arial" w:hAnsi="Arial"/>
                <w:b/>
                <w:spacing w:val="-2"/>
                <w:sz w:val="14"/>
              </w:rPr>
              <w:t>CARGO/</w:t>
            </w:r>
            <w:r>
              <w:rPr>
                <w:rFonts w:ascii="Arial" w:hAnsi="Arial"/>
                <w:b/>
                <w:spacing w:val="40"/>
                <w:sz w:val="14"/>
              </w:rPr>
              <w:t> </w:t>
            </w:r>
            <w:r>
              <w:rPr>
                <w:rFonts w:ascii="Arial" w:hAnsi="Arial"/>
                <w:b/>
                <w:spacing w:val="-2"/>
                <w:sz w:val="14"/>
              </w:rPr>
              <w:t>REMUNERACIÓN/M</w:t>
            </w:r>
            <w:r>
              <w:rPr>
                <w:rFonts w:ascii="Arial" w:hAnsi="Arial"/>
                <w:b/>
                <w:spacing w:val="40"/>
                <w:sz w:val="14"/>
              </w:rPr>
              <w:t> </w:t>
            </w:r>
            <w:r>
              <w:rPr>
                <w:rFonts w:ascii="Arial" w:hAnsi="Arial"/>
                <w:b/>
                <w:sz w:val="14"/>
              </w:rPr>
              <w:t>ODALIDAD</w:t>
            </w:r>
            <w:r>
              <w:rPr>
                <w:rFonts w:ascii="Arial" w:hAnsi="Arial"/>
                <w:b/>
                <w:spacing w:val="-4"/>
                <w:sz w:val="14"/>
              </w:rPr>
              <w:t> </w:t>
            </w:r>
            <w:r>
              <w:rPr>
                <w:rFonts w:ascii="Arial" w:hAnsi="Arial"/>
                <w:b/>
                <w:sz w:val="14"/>
              </w:rPr>
              <w:t>DE</w:t>
            </w:r>
          </w:p>
          <w:p>
            <w:pPr>
              <w:pStyle w:val="TableParagraph"/>
              <w:spacing w:line="138" w:lineRule="exact"/>
              <w:ind w:left="18" w:right="14"/>
              <w:jc w:val="center"/>
              <w:rPr>
                <w:rFonts w:ascii="Arial"/>
                <w:b/>
                <w:sz w:val="14"/>
              </w:rPr>
            </w:pPr>
            <w:r>
              <w:rPr>
                <w:rFonts w:ascii="Arial"/>
                <w:b/>
                <w:spacing w:val="-2"/>
                <w:sz w:val="14"/>
              </w:rPr>
              <w:t>CONTRATO</w:t>
            </w:r>
          </w:p>
        </w:tc>
        <w:tc>
          <w:tcPr>
            <w:tcW w:w="1276" w:type="dxa"/>
            <w:shd w:val="clear" w:color="auto" w:fill="BEBEBE"/>
          </w:tcPr>
          <w:p>
            <w:pPr>
              <w:pStyle w:val="TableParagraph"/>
              <w:spacing w:line="242" w:lineRule="auto"/>
              <w:ind w:left="219" w:right="206" w:firstLine="1"/>
              <w:jc w:val="center"/>
              <w:rPr>
                <w:rFonts w:ascii="Arial" w:hAnsi="Arial"/>
                <w:b/>
                <w:sz w:val="14"/>
              </w:rPr>
            </w:pPr>
            <w:r>
              <w:rPr>
                <w:rFonts w:ascii="Arial" w:hAnsi="Arial"/>
                <w:b/>
                <w:spacing w:val="-2"/>
                <w:sz w:val="14"/>
              </w:rPr>
              <w:t>UNIDAD</w:t>
            </w:r>
            <w:r>
              <w:rPr>
                <w:rFonts w:ascii="Arial" w:hAnsi="Arial"/>
                <w:b/>
                <w:spacing w:val="40"/>
                <w:sz w:val="14"/>
              </w:rPr>
              <w:t> </w:t>
            </w:r>
            <w:r>
              <w:rPr>
                <w:rFonts w:ascii="Arial" w:hAnsi="Arial"/>
                <w:b/>
                <w:sz w:val="14"/>
              </w:rPr>
              <w:t>ORGÁNICA</w:t>
            </w:r>
            <w:r>
              <w:rPr>
                <w:rFonts w:ascii="Arial" w:hAnsi="Arial"/>
                <w:b/>
                <w:spacing w:val="-10"/>
                <w:sz w:val="14"/>
              </w:rPr>
              <w:t> </w:t>
            </w:r>
            <w:r>
              <w:rPr>
                <w:rFonts w:ascii="Arial" w:hAnsi="Arial"/>
                <w:b/>
                <w:sz w:val="14"/>
              </w:rPr>
              <w:t>/</w:t>
            </w:r>
            <w:r>
              <w:rPr>
                <w:rFonts w:ascii="Arial" w:hAnsi="Arial"/>
                <w:b/>
                <w:spacing w:val="40"/>
                <w:sz w:val="14"/>
              </w:rPr>
              <w:t> </w:t>
            </w:r>
            <w:r>
              <w:rPr>
                <w:rFonts w:ascii="Arial" w:hAnsi="Arial"/>
                <w:b/>
                <w:spacing w:val="-4"/>
                <w:sz w:val="14"/>
              </w:rPr>
              <w:t>ÁREA</w:t>
            </w:r>
          </w:p>
          <w:p>
            <w:pPr>
              <w:pStyle w:val="TableParagraph"/>
              <w:spacing w:line="138" w:lineRule="exact"/>
              <w:ind w:left="10"/>
              <w:jc w:val="center"/>
              <w:rPr>
                <w:rFonts w:ascii="Arial"/>
                <w:b/>
                <w:sz w:val="14"/>
              </w:rPr>
            </w:pPr>
            <w:r>
              <w:rPr>
                <w:rFonts w:ascii="Arial"/>
                <w:b/>
                <w:spacing w:val="-2"/>
                <w:sz w:val="14"/>
              </w:rPr>
              <w:t>FUNCIONAL</w:t>
            </w:r>
          </w:p>
        </w:tc>
        <w:tc>
          <w:tcPr>
            <w:tcW w:w="1413" w:type="dxa"/>
            <w:shd w:val="clear" w:color="auto" w:fill="BEBEBE"/>
          </w:tcPr>
          <w:p>
            <w:pPr>
              <w:pStyle w:val="TableParagraph"/>
              <w:spacing w:before="81"/>
              <w:rPr>
                <w:rFonts w:ascii="Times New Roman"/>
                <w:b/>
                <w:sz w:val="14"/>
              </w:rPr>
            </w:pPr>
          </w:p>
          <w:p>
            <w:pPr>
              <w:pStyle w:val="TableParagraph"/>
              <w:spacing w:before="1"/>
              <w:ind w:left="275"/>
              <w:rPr>
                <w:rFonts w:ascii="Arial" w:hAnsi="Arial"/>
                <w:b/>
                <w:sz w:val="14"/>
              </w:rPr>
            </w:pPr>
            <w:r>
              <w:rPr>
                <w:rFonts w:ascii="Arial" w:hAnsi="Arial"/>
                <w:b/>
                <w:spacing w:val="-2"/>
                <w:sz w:val="14"/>
              </w:rPr>
              <w:t>FORMACIÓN</w:t>
            </w:r>
          </w:p>
        </w:tc>
        <w:tc>
          <w:tcPr>
            <w:tcW w:w="2411" w:type="dxa"/>
            <w:shd w:val="clear" w:color="auto" w:fill="BEBEBE"/>
          </w:tcPr>
          <w:p>
            <w:pPr>
              <w:pStyle w:val="TableParagraph"/>
              <w:rPr>
                <w:rFonts w:ascii="Times New Roman"/>
                <w:b/>
                <w:sz w:val="14"/>
              </w:rPr>
            </w:pPr>
          </w:p>
          <w:p>
            <w:pPr>
              <w:pStyle w:val="TableParagraph"/>
              <w:spacing w:line="242" w:lineRule="auto"/>
              <w:ind w:left="612" w:hanging="5"/>
              <w:rPr>
                <w:rFonts w:ascii="Arial" w:hAnsi="Arial"/>
                <w:b/>
                <w:sz w:val="14"/>
              </w:rPr>
            </w:pPr>
            <w:r>
              <w:rPr>
                <w:rFonts w:ascii="Arial" w:hAnsi="Arial"/>
                <w:b/>
                <w:spacing w:val="-2"/>
                <w:sz w:val="14"/>
              </w:rPr>
              <w:t>CAPACITACIÓN</w:t>
            </w:r>
            <w:r>
              <w:rPr>
                <w:rFonts w:ascii="Arial" w:hAnsi="Arial"/>
                <w:b/>
                <w:spacing w:val="-8"/>
                <w:sz w:val="14"/>
              </w:rPr>
              <w:t> </w:t>
            </w:r>
            <w:r>
              <w:rPr>
                <w:rFonts w:ascii="Arial" w:hAnsi="Arial"/>
                <w:b/>
                <w:spacing w:val="-2"/>
                <w:sz w:val="14"/>
              </w:rPr>
              <w:t>Y</w:t>
            </w:r>
            <w:r>
              <w:rPr>
                <w:rFonts w:ascii="Arial" w:hAnsi="Arial"/>
                <w:b/>
                <w:spacing w:val="40"/>
                <w:sz w:val="14"/>
              </w:rPr>
              <w:t> </w:t>
            </w:r>
            <w:r>
              <w:rPr>
                <w:rFonts w:ascii="Arial" w:hAnsi="Arial"/>
                <w:b/>
                <w:spacing w:val="-2"/>
                <w:sz w:val="14"/>
              </w:rPr>
              <w:t>CONOCIMIENTOS</w:t>
            </w:r>
          </w:p>
        </w:tc>
        <w:tc>
          <w:tcPr>
            <w:tcW w:w="1417" w:type="dxa"/>
            <w:shd w:val="clear" w:color="auto" w:fill="BEBEBE"/>
          </w:tcPr>
          <w:p>
            <w:pPr>
              <w:pStyle w:val="TableParagraph"/>
              <w:rPr>
                <w:rFonts w:ascii="Times New Roman"/>
                <w:b/>
                <w:sz w:val="14"/>
              </w:rPr>
            </w:pPr>
          </w:p>
          <w:p>
            <w:pPr>
              <w:pStyle w:val="TableParagraph"/>
              <w:spacing w:line="242" w:lineRule="auto"/>
              <w:ind w:left="371" w:hanging="132"/>
              <w:rPr>
                <w:rFonts w:ascii="Arial"/>
                <w:b/>
                <w:sz w:val="14"/>
              </w:rPr>
            </w:pPr>
            <w:r>
              <w:rPr>
                <w:rFonts w:ascii="Arial"/>
                <w:b/>
                <w:spacing w:val="-2"/>
                <w:sz w:val="14"/>
              </w:rPr>
              <w:t>EXPERIENCIA</w:t>
            </w:r>
            <w:r>
              <w:rPr>
                <w:rFonts w:ascii="Arial"/>
                <w:b/>
                <w:spacing w:val="40"/>
                <w:sz w:val="14"/>
              </w:rPr>
              <w:t> </w:t>
            </w:r>
            <w:r>
              <w:rPr>
                <w:rFonts w:ascii="Arial"/>
                <w:b/>
                <w:spacing w:val="-2"/>
                <w:sz w:val="14"/>
              </w:rPr>
              <w:t>LABORAL</w:t>
            </w:r>
          </w:p>
        </w:tc>
        <w:tc>
          <w:tcPr>
            <w:tcW w:w="6945" w:type="dxa"/>
            <w:shd w:val="clear" w:color="auto" w:fill="BEBEBE"/>
          </w:tcPr>
          <w:p>
            <w:pPr>
              <w:pStyle w:val="TableParagraph"/>
              <w:spacing w:before="81"/>
              <w:rPr>
                <w:rFonts w:ascii="Times New Roman"/>
                <w:b/>
                <w:sz w:val="14"/>
              </w:rPr>
            </w:pPr>
          </w:p>
          <w:p>
            <w:pPr>
              <w:pStyle w:val="TableParagraph"/>
              <w:spacing w:before="1"/>
              <w:ind w:left="24"/>
              <w:jc w:val="center"/>
              <w:rPr>
                <w:rFonts w:ascii="Arial"/>
                <w:b/>
                <w:sz w:val="14"/>
              </w:rPr>
            </w:pPr>
            <w:r>
              <w:rPr>
                <w:rFonts w:ascii="Arial"/>
                <w:b/>
                <w:spacing w:val="-2"/>
                <w:sz w:val="14"/>
              </w:rPr>
              <w:t>FUNCIONES</w:t>
            </w:r>
          </w:p>
        </w:tc>
      </w:tr>
      <w:tr>
        <w:trPr>
          <w:trHeight w:val="1762" w:hRule="atLeast"/>
        </w:trPr>
        <w:tc>
          <w:tcPr>
            <w:tcW w:w="427" w:type="dxa"/>
            <w:tcBorders>
              <w:bottom w:val="nil"/>
            </w:tcBorders>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52"/>
              <w:rPr>
                <w:rFonts w:ascii="Times New Roman"/>
                <w:b/>
                <w:sz w:val="14"/>
              </w:rPr>
            </w:pPr>
          </w:p>
          <w:p>
            <w:pPr>
              <w:pStyle w:val="TableParagraph"/>
              <w:spacing w:before="1"/>
              <w:ind w:left="10"/>
              <w:jc w:val="center"/>
              <w:rPr>
                <w:rFonts w:ascii="Arial"/>
                <w:b/>
                <w:sz w:val="14"/>
              </w:rPr>
            </w:pPr>
            <w:r>
              <w:rPr>
                <w:rFonts w:ascii="Arial"/>
                <w:b/>
                <w:spacing w:val="-10"/>
                <w:sz w:val="14"/>
              </w:rPr>
              <w:t>1</w:t>
            </w:r>
          </w:p>
        </w:tc>
        <w:tc>
          <w:tcPr>
            <w:tcW w:w="1485" w:type="dxa"/>
            <w:tcBorders>
              <w:bottom w:val="nil"/>
            </w:tcBorders>
          </w:tcPr>
          <w:p>
            <w:pPr>
              <w:pStyle w:val="TableParagraph"/>
              <w:rPr>
                <w:rFonts w:ascii="Times New Roman"/>
                <w:b/>
                <w:sz w:val="15"/>
              </w:rPr>
            </w:pPr>
          </w:p>
          <w:p>
            <w:pPr>
              <w:pStyle w:val="TableParagraph"/>
              <w:spacing w:before="86"/>
              <w:rPr>
                <w:rFonts w:ascii="Times New Roman"/>
                <w:b/>
                <w:sz w:val="15"/>
              </w:rPr>
            </w:pPr>
          </w:p>
          <w:p>
            <w:pPr>
              <w:pStyle w:val="TableParagraph"/>
              <w:spacing w:line="237" w:lineRule="auto"/>
              <w:ind w:left="82" w:right="72" w:firstLine="2"/>
              <w:jc w:val="center"/>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II</w:t>
            </w:r>
          </w:p>
          <w:p>
            <w:pPr>
              <w:pStyle w:val="TableParagraph"/>
              <w:spacing w:before="1"/>
              <w:rPr>
                <w:rFonts w:ascii="Times New Roman"/>
                <w:b/>
                <w:sz w:val="15"/>
              </w:rPr>
            </w:pPr>
          </w:p>
          <w:p>
            <w:pPr>
              <w:pStyle w:val="TableParagraph"/>
              <w:ind w:left="18" w:right="9"/>
              <w:jc w:val="center"/>
              <w:rPr>
                <w:sz w:val="15"/>
              </w:rPr>
            </w:pPr>
            <w:r>
              <w:rPr>
                <w:sz w:val="15"/>
              </w:rPr>
              <w:t>S/. </w:t>
            </w:r>
            <w:r>
              <w:rPr>
                <w:spacing w:val="-2"/>
                <w:sz w:val="15"/>
              </w:rPr>
              <w:t>3,000.00</w:t>
            </w:r>
          </w:p>
          <w:p>
            <w:pPr>
              <w:pStyle w:val="TableParagraph"/>
              <w:rPr>
                <w:rFonts w:ascii="Times New Roman"/>
                <w:b/>
                <w:sz w:val="15"/>
              </w:rPr>
            </w:pPr>
          </w:p>
          <w:p>
            <w:pPr>
              <w:pStyle w:val="TableParagraph"/>
              <w:spacing w:before="1"/>
              <w:ind w:left="18" w:right="8"/>
              <w:jc w:val="center"/>
              <w:rPr>
                <w:sz w:val="15"/>
              </w:rPr>
            </w:pPr>
            <w:r>
              <w:rPr>
                <w:sz w:val="15"/>
              </w:rPr>
              <w:t>Modalidad</w:t>
            </w:r>
            <w:r>
              <w:rPr>
                <w:spacing w:val="-11"/>
                <w:sz w:val="15"/>
              </w:rPr>
              <w:t> </w:t>
            </w:r>
            <w:r>
              <w:rPr>
                <w:sz w:val="15"/>
              </w:rPr>
              <w:t>de </w:t>
            </w:r>
            <w:r>
              <w:rPr>
                <w:spacing w:val="-2"/>
                <w:sz w:val="15"/>
              </w:rPr>
              <w:t>Contrato:</w:t>
            </w:r>
          </w:p>
        </w:tc>
        <w:tc>
          <w:tcPr>
            <w:tcW w:w="1276" w:type="dxa"/>
            <w:tcBorders>
              <w:bottom w:val="nil"/>
            </w:tcBorders>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53"/>
              <w:rPr>
                <w:rFonts w:ascii="Times New Roman"/>
                <w:b/>
                <w:sz w:val="14"/>
              </w:rPr>
            </w:pPr>
          </w:p>
          <w:p>
            <w:pPr>
              <w:pStyle w:val="TableParagraph"/>
              <w:ind w:left="92" w:right="78" w:hanging="1"/>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z w:val="14"/>
              </w:rPr>
              <w:t>DE</w:t>
            </w:r>
            <w:r>
              <w:rPr>
                <w:rFonts w:ascii="Arial" w:hAnsi="Arial"/>
                <w:b/>
                <w:spacing w:val="-10"/>
                <w:sz w:val="14"/>
              </w:rPr>
              <w:t> </w:t>
            </w:r>
            <w:r>
              <w:rPr>
                <w:rFonts w:ascii="Arial" w:hAnsi="Arial"/>
                <w:b/>
                <w:sz w:val="14"/>
              </w:rPr>
              <w:t>REGISTRO</w:t>
            </w:r>
            <w:r>
              <w:rPr>
                <w:rFonts w:ascii="Arial" w:hAnsi="Arial"/>
                <w:b/>
                <w:spacing w:val="-10"/>
                <w:sz w:val="14"/>
              </w:rPr>
              <w:t> </w:t>
            </w:r>
            <w:r>
              <w:rPr>
                <w:rFonts w:ascii="Arial" w:hAnsi="Arial"/>
                <w:b/>
                <w:sz w:val="14"/>
              </w:rPr>
              <w:t>Y</w:t>
            </w:r>
            <w:r>
              <w:rPr>
                <w:rFonts w:ascii="Arial" w:hAnsi="Arial"/>
                <w:b/>
                <w:spacing w:val="40"/>
                <w:sz w:val="14"/>
              </w:rPr>
              <w:t> </w:t>
            </w:r>
            <w:r>
              <w:rPr>
                <w:rFonts w:ascii="Arial" w:hAnsi="Arial"/>
                <w:b/>
                <w:spacing w:val="-2"/>
                <w:sz w:val="14"/>
              </w:rPr>
              <w:t>CATASTRO</w:t>
            </w:r>
          </w:p>
          <w:p>
            <w:pPr>
              <w:pStyle w:val="TableParagraph"/>
              <w:spacing w:before="160"/>
              <w:ind w:left="12"/>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71</w:t>
            </w:r>
          </w:p>
        </w:tc>
        <w:tc>
          <w:tcPr>
            <w:tcW w:w="1413" w:type="dxa"/>
            <w:tcBorders>
              <w:bottom w:val="nil"/>
            </w:tcBorders>
          </w:tcPr>
          <w:p>
            <w:pPr>
              <w:pStyle w:val="TableParagraph"/>
              <w:rPr>
                <w:rFonts w:ascii="Times New Roman"/>
                <w:b/>
                <w:sz w:val="15"/>
              </w:rPr>
            </w:pPr>
          </w:p>
          <w:p>
            <w:pPr>
              <w:pStyle w:val="TableParagraph"/>
              <w:spacing w:before="169"/>
              <w:rPr>
                <w:rFonts w:ascii="Times New Roman"/>
                <w:b/>
                <w:sz w:val="15"/>
              </w:rPr>
            </w:pPr>
          </w:p>
          <w:p>
            <w:pPr>
              <w:pStyle w:val="TableParagraph"/>
              <w:tabs>
                <w:tab w:pos="1264" w:val="left" w:leader="none"/>
              </w:tabs>
              <w:ind w:left="71" w:right="52"/>
              <w:rPr>
                <w:sz w:val="15"/>
              </w:rPr>
            </w:pPr>
            <w:r>
              <w:rPr>
                <w:sz w:val="15"/>
              </w:rPr>
              <w:t>-</w:t>
            </w:r>
            <w:r>
              <w:rPr>
                <w:spacing w:val="-2"/>
                <w:sz w:val="15"/>
              </w:rPr>
              <w:t> </w:t>
            </w:r>
            <w:r>
              <w:rPr>
                <w:sz w:val="15"/>
              </w:rPr>
              <w:t>Título</w:t>
            </w:r>
            <w:r>
              <w:rPr>
                <w:spacing w:val="-2"/>
                <w:sz w:val="15"/>
              </w:rPr>
              <w:t> </w:t>
            </w:r>
            <w:r>
              <w:rPr>
                <w:sz w:val="15"/>
              </w:rPr>
              <w:t>profesional en las carreras de </w:t>
            </w:r>
            <w:r>
              <w:rPr>
                <w:spacing w:val="-2"/>
                <w:sz w:val="15"/>
              </w:rPr>
              <w:t>Derecho,</w:t>
            </w:r>
            <w:r>
              <w:rPr>
                <w:sz w:val="15"/>
              </w:rPr>
              <w:t> </w:t>
            </w:r>
            <w:r>
              <w:rPr>
                <w:spacing w:val="-2"/>
                <w:sz w:val="15"/>
              </w:rPr>
              <w:t>Ingeniería,</w:t>
            </w:r>
            <w:r>
              <w:rPr>
                <w:sz w:val="15"/>
              </w:rPr>
              <w:t> </w:t>
            </w:r>
            <w:r>
              <w:rPr>
                <w:spacing w:val="-2"/>
                <w:sz w:val="15"/>
              </w:rPr>
              <w:t>Arquitectura</w:t>
            </w:r>
            <w:r>
              <w:rPr>
                <w:sz w:val="15"/>
              </w:rPr>
              <w:tab/>
            </w:r>
            <w:r>
              <w:rPr>
                <w:spacing w:val="-10"/>
                <w:sz w:val="15"/>
              </w:rPr>
              <w:t>o</w:t>
            </w:r>
            <w:r>
              <w:rPr>
                <w:sz w:val="15"/>
              </w:rPr>
              <w:t> </w:t>
            </w:r>
            <w:r>
              <w:rPr>
                <w:spacing w:val="-2"/>
                <w:sz w:val="15"/>
              </w:rPr>
              <w:t>afines</w:t>
            </w:r>
          </w:p>
          <w:p>
            <w:pPr>
              <w:pStyle w:val="TableParagraph"/>
              <w:spacing w:before="2"/>
              <w:ind w:left="71"/>
              <w:rPr>
                <w:sz w:val="15"/>
              </w:rPr>
            </w:pPr>
            <w:r>
              <w:rPr>
                <w:sz w:val="15"/>
              </w:rPr>
              <w:t>por</w:t>
            </w:r>
            <w:r>
              <w:rPr>
                <w:spacing w:val="-1"/>
                <w:sz w:val="15"/>
              </w:rPr>
              <w:t> </w:t>
            </w:r>
            <w:r>
              <w:rPr>
                <w:sz w:val="15"/>
              </w:rPr>
              <w:t>la</w:t>
            </w:r>
            <w:r>
              <w:rPr>
                <w:spacing w:val="-2"/>
                <w:sz w:val="15"/>
              </w:rPr>
              <w:t> formación.</w:t>
            </w:r>
          </w:p>
        </w:tc>
        <w:tc>
          <w:tcPr>
            <w:tcW w:w="2411" w:type="dxa"/>
            <w:vMerge w:val="restart"/>
          </w:tcPr>
          <w:p>
            <w:pPr>
              <w:pStyle w:val="TableParagraph"/>
              <w:spacing w:before="149"/>
              <w:rPr>
                <w:rFonts w:ascii="Times New Roman"/>
                <w:b/>
                <w:sz w:val="15"/>
              </w:rPr>
            </w:pPr>
          </w:p>
          <w:p>
            <w:pPr>
              <w:pStyle w:val="TableParagraph"/>
              <w:numPr>
                <w:ilvl w:val="0"/>
                <w:numId w:val="8"/>
              </w:numPr>
              <w:tabs>
                <w:tab w:pos="288" w:val="left" w:leader="none"/>
              </w:tabs>
              <w:spacing w:line="240" w:lineRule="auto" w:before="0" w:after="0"/>
              <w:ind w:left="288" w:right="50" w:hanging="142"/>
              <w:jc w:val="both"/>
              <w:rPr>
                <w:sz w:val="15"/>
              </w:rPr>
            </w:pPr>
            <w:r>
              <w:rPr>
                <w:sz w:val="15"/>
              </w:rPr>
              <w:t>Certificación en Gestión </w:t>
            </w:r>
            <w:r>
              <w:rPr>
                <w:sz w:val="15"/>
              </w:rPr>
              <w:t>de Bienes Estatales, vigente.</w:t>
            </w:r>
          </w:p>
          <w:p>
            <w:pPr>
              <w:pStyle w:val="TableParagraph"/>
              <w:numPr>
                <w:ilvl w:val="0"/>
                <w:numId w:val="8"/>
              </w:numPr>
              <w:tabs>
                <w:tab w:pos="288" w:val="left" w:leader="none"/>
              </w:tabs>
              <w:spacing w:line="240" w:lineRule="auto" w:before="0" w:after="0"/>
              <w:ind w:left="288" w:right="50" w:hanging="142"/>
              <w:jc w:val="both"/>
              <w:rPr>
                <w:sz w:val="15"/>
              </w:rPr>
            </w:pPr>
            <w:r>
              <w:rPr>
                <w:sz w:val="15"/>
              </w:rPr>
              <w:t>Conocimientos sobre </w:t>
            </w:r>
            <w:r>
              <w:rPr>
                <w:sz w:val="15"/>
              </w:rPr>
              <w:t>la normatividad referida a los temas de la función de su </w:t>
            </w:r>
            <w:r>
              <w:rPr>
                <w:spacing w:val="-2"/>
                <w:sz w:val="15"/>
              </w:rPr>
              <w:t>competencia.</w:t>
            </w:r>
          </w:p>
          <w:p>
            <w:pPr>
              <w:pStyle w:val="TableParagraph"/>
              <w:numPr>
                <w:ilvl w:val="0"/>
                <w:numId w:val="8"/>
              </w:numPr>
              <w:tabs>
                <w:tab w:pos="288" w:val="left" w:leader="none"/>
              </w:tabs>
              <w:spacing w:line="237" w:lineRule="auto" w:before="0" w:after="0"/>
              <w:ind w:left="288" w:right="48" w:hanging="142"/>
              <w:jc w:val="both"/>
              <w:rPr>
                <w:sz w:val="15"/>
              </w:rPr>
            </w:pPr>
            <w:r>
              <w:rPr>
                <w:sz w:val="15"/>
              </w:rPr>
              <w:t>Conocimiento en Procesador de textos, hojas de cálculo y programas de presentaciones (nivel</w:t>
            </w:r>
            <w:r>
              <w:rPr>
                <w:spacing w:val="-1"/>
                <w:sz w:val="15"/>
              </w:rPr>
              <w:t> </w:t>
            </w:r>
            <w:r>
              <w:rPr>
                <w:sz w:val="15"/>
              </w:rPr>
              <w:t>básico).</w:t>
            </w:r>
          </w:p>
        </w:tc>
        <w:tc>
          <w:tcPr>
            <w:tcW w:w="1417"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79"/>
              <w:rPr>
                <w:rFonts w:ascii="Times New Roman"/>
                <w:b/>
                <w:sz w:val="15"/>
              </w:rPr>
            </w:pPr>
          </w:p>
          <w:p>
            <w:pPr>
              <w:pStyle w:val="TableParagraph"/>
              <w:ind w:left="59" w:right="35"/>
              <w:jc w:val="center"/>
              <w:rPr>
                <w:sz w:val="14"/>
              </w:rPr>
            </w:pPr>
            <w:r>
              <w:rPr>
                <w:sz w:val="15"/>
              </w:rPr>
              <w:t>1 año de experiencia</w:t>
            </w:r>
            <w:r>
              <w:rPr>
                <w:spacing w:val="-11"/>
                <w:sz w:val="15"/>
              </w:rPr>
              <w:t> </w:t>
            </w:r>
            <w:r>
              <w:rPr>
                <w:sz w:val="15"/>
              </w:rPr>
              <w:t>laboral </w:t>
            </w:r>
            <w:r>
              <w:rPr>
                <w:spacing w:val="-2"/>
                <w:sz w:val="15"/>
              </w:rPr>
              <w:t>General</w:t>
            </w:r>
            <w:r>
              <w:rPr>
                <w:spacing w:val="-2"/>
                <w:sz w:val="14"/>
              </w:rPr>
              <w:t>.</w:t>
            </w:r>
          </w:p>
        </w:tc>
        <w:tc>
          <w:tcPr>
            <w:tcW w:w="6945" w:type="dxa"/>
            <w:vMerge w:val="restart"/>
          </w:tcPr>
          <w:p>
            <w:pPr>
              <w:pStyle w:val="TableParagraph"/>
              <w:numPr>
                <w:ilvl w:val="0"/>
                <w:numId w:val="9"/>
              </w:numPr>
              <w:tabs>
                <w:tab w:pos="293" w:val="left" w:leader="none"/>
                <w:tab w:pos="317" w:val="left" w:leader="none"/>
              </w:tabs>
              <w:spacing w:line="240" w:lineRule="auto" w:before="154" w:after="0"/>
              <w:ind w:left="293" w:right="53" w:hanging="149"/>
              <w:jc w:val="both"/>
              <w:rPr>
                <w:sz w:val="14"/>
              </w:rPr>
            </w:pPr>
            <w:r>
              <w:rPr>
                <w:sz w:val="14"/>
              </w:rPr>
              <w:t>Elaborar</w:t>
            </w:r>
            <w:r>
              <w:rPr>
                <w:spacing w:val="40"/>
                <w:sz w:val="14"/>
              </w:rPr>
              <w:t> </w:t>
            </w:r>
            <w:r>
              <w:rPr>
                <w:sz w:val="14"/>
              </w:rPr>
              <w:t>y/o contribuir en la planificación y supervisión de las acciones de diagnóstico y saneamiento</w:t>
            </w:r>
            <w:r>
              <w:rPr>
                <w:spacing w:val="40"/>
                <w:sz w:val="14"/>
              </w:rPr>
              <w:t> </w:t>
            </w:r>
            <w:r>
              <w:rPr>
                <w:sz w:val="14"/>
              </w:rPr>
              <w:t>físico-legal de los bienes estatales bajo competencia de la SBN y/o de las entidades que conforman el</w:t>
            </w:r>
            <w:r>
              <w:rPr>
                <w:spacing w:val="40"/>
                <w:sz w:val="14"/>
              </w:rPr>
              <w:t> </w:t>
            </w:r>
            <w:r>
              <w:rPr>
                <w:spacing w:val="-2"/>
                <w:sz w:val="14"/>
              </w:rPr>
              <w:t>SNBE.</w:t>
            </w:r>
          </w:p>
          <w:p>
            <w:pPr>
              <w:pStyle w:val="TableParagraph"/>
              <w:numPr>
                <w:ilvl w:val="0"/>
                <w:numId w:val="9"/>
              </w:numPr>
              <w:tabs>
                <w:tab w:pos="293" w:val="left" w:leader="none"/>
                <w:tab w:pos="312" w:val="left" w:leader="none"/>
              </w:tabs>
              <w:spacing w:line="240" w:lineRule="auto" w:before="0" w:after="0"/>
              <w:ind w:left="293" w:right="54" w:hanging="149"/>
              <w:jc w:val="both"/>
              <w:rPr>
                <w:sz w:val="14"/>
              </w:rPr>
            </w:pPr>
            <w:r>
              <w:rPr>
                <w:sz w:val="14"/>
              </w:rPr>
              <w:t>Revisar</w:t>
            </w:r>
            <w:r>
              <w:rPr>
                <w:sz w:val="14"/>
              </w:rPr>
              <w:t> la documentación, programar y ejecutar acciones orientadas a la atención y aprobación de los</w:t>
            </w:r>
            <w:r>
              <w:rPr>
                <w:spacing w:val="40"/>
                <w:sz w:val="14"/>
              </w:rPr>
              <w:t> </w:t>
            </w:r>
            <w:r>
              <w:rPr>
                <w:sz w:val="14"/>
              </w:rPr>
              <w:t>diferentes actos relacionados a los bienes estatales (registro, capacitación, administración, supervisión y</w:t>
            </w:r>
            <w:r>
              <w:rPr>
                <w:spacing w:val="40"/>
                <w:sz w:val="14"/>
              </w:rPr>
              <w:t> </w:t>
            </w:r>
            <w:r>
              <w:rPr>
                <w:sz w:val="14"/>
              </w:rPr>
              <w:t>desarrollo</w:t>
            </w:r>
            <w:r>
              <w:rPr>
                <w:spacing w:val="-4"/>
                <w:sz w:val="14"/>
              </w:rPr>
              <w:t> </w:t>
            </w:r>
            <w:r>
              <w:rPr>
                <w:sz w:val="14"/>
              </w:rPr>
              <w:t>inmobiliario).</w:t>
            </w:r>
          </w:p>
          <w:p>
            <w:pPr>
              <w:pStyle w:val="TableParagraph"/>
              <w:numPr>
                <w:ilvl w:val="0"/>
                <w:numId w:val="9"/>
              </w:numPr>
              <w:tabs>
                <w:tab w:pos="293" w:val="left" w:leader="none"/>
                <w:tab w:pos="305" w:val="left" w:leader="none"/>
              </w:tabs>
              <w:spacing w:line="240" w:lineRule="auto" w:before="0" w:after="0"/>
              <w:ind w:left="293" w:right="55" w:hanging="149"/>
              <w:jc w:val="both"/>
              <w:rPr>
                <w:sz w:val="14"/>
              </w:rPr>
            </w:pPr>
            <w:r>
              <w:rPr>
                <w:sz w:val="14"/>
              </w:rPr>
              <w:t>Evaluar</w:t>
            </w:r>
            <w:r>
              <w:rPr>
                <w:sz w:val="14"/>
              </w:rPr>
              <w:t> y emitir pronunciamiento técnico y/o legal en los asuntos y/o expedientes administrativos que le</w:t>
            </w:r>
            <w:r>
              <w:rPr>
                <w:spacing w:val="40"/>
                <w:sz w:val="14"/>
              </w:rPr>
              <w:t> </w:t>
            </w:r>
            <w:r>
              <w:rPr>
                <w:sz w:val="14"/>
              </w:rPr>
              <w:t>sean</w:t>
            </w:r>
            <w:r>
              <w:rPr>
                <w:spacing w:val="-4"/>
                <w:sz w:val="14"/>
              </w:rPr>
              <w:t> </w:t>
            </w:r>
            <w:r>
              <w:rPr>
                <w:sz w:val="14"/>
              </w:rPr>
              <w:t>asignados.</w:t>
            </w:r>
          </w:p>
          <w:p>
            <w:pPr>
              <w:pStyle w:val="TableParagraph"/>
              <w:numPr>
                <w:ilvl w:val="0"/>
                <w:numId w:val="9"/>
              </w:numPr>
              <w:tabs>
                <w:tab w:pos="296" w:val="left" w:leader="none"/>
              </w:tabs>
              <w:spacing w:line="161" w:lineRule="exact" w:before="0" w:after="0"/>
              <w:ind w:left="296" w:right="0" w:hanging="152"/>
              <w:jc w:val="both"/>
              <w:rPr>
                <w:sz w:val="14"/>
              </w:rPr>
            </w:pPr>
            <w:r>
              <w:rPr>
                <w:sz w:val="14"/>
              </w:rPr>
              <w:t>Realizar</w:t>
            </w:r>
            <w:r>
              <w:rPr>
                <w:spacing w:val="-5"/>
                <w:sz w:val="14"/>
              </w:rPr>
              <w:t> </w:t>
            </w:r>
            <w:r>
              <w:rPr>
                <w:sz w:val="14"/>
              </w:rPr>
              <w:t>los</w:t>
            </w:r>
            <w:r>
              <w:rPr>
                <w:spacing w:val="-5"/>
                <w:sz w:val="14"/>
              </w:rPr>
              <w:t> </w:t>
            </w:r>
            <w:r>
              <w:rPr>
                <w:sz w:val="14"/>
              </w:rPr>
              <w:t>actos,</w:t>
            </w:r>
            <w:r>
              <w:rPr>
                <w:spacing w:val="-3"/>
                <w:sz w:val="14"/>
              </w:rPr>
              <w:t> </w:t>
            </w:r>
            <w:r>
              <w:rPr>
                <w:sz w:val="14"/>
              </w:rPr>
              <w:t>acciones</w:t>
            </w:r>
            <w:r>
              <w:rPr>
                <w:spacing w:val="-5"/>
                <w:sz w:val="14"/>
              </w:rPr>
              <w:t> </w:t>
            </w:r>
            <w:r>
              <w:rPr>
                <w:sz w:val="14"/>
              </w:rPr>
              <w:t>y</w:t>
            </w:r>
            <w:r>
              <w:rPr>
                <w:spacing w:val="-3"/>
                <w:sz w:val="14"/>
              </w:rPr>
              <w:t> </w:t>
            </w:r>
            <w:r>
              <w:rPr>
                <w:sz w:val="14"/>
              </w:rPr>
              <w:t>diligencias</w:t>
            </w:r>
            <w:r>
              <w:rPr>
                <w:spacing w:val="-4"/>
                <w:sz w:val="14"/>
              </w:rPr>
              <w:t> </w:t>
            </w:r>
            <w:r>
              <w:rPr>
                <w:sz w:val="14"/>
              </w:rPr>
              <w:t>necesarias</w:t>
            </w:r>
            <w:r>
              <w:rPr>
                <w:spacing w:val="-3"/>
                <w:sz w:val="14"/>
              </w:rPr>
              <w:t> </w:t>
            </w:r>
            <w:r>
              <w:rPr>
                <w:sz w:val="14"/>
              </w:rPr>
              <w:t>para</w:t>
            </w:r>
            <w:r>
              <w:rPr>
                <w:spacing w:val="-3"/>
                <w:sz w:val="14"/>
              </w:rPr>
              <w:t> </w:t>
            </w:r>
            <w:r>
              <w:rPr>
                <w:sz w:val="14"/>
              </w:rPr>
              <w:t>el</w:t>
            </w:r>
            <w:r>
              <w:rPr>
                <w:spacing w:val="-5"/>
                <w:sz w:val="14"/>
              </w:rPr>
              <w:t> </w:t>
            </w:r>
            <w:r>
              <w:rPr>
                <w:sz w:val="14"/>
              </w:rPr>
              <w:t>ejercicio</w:t>
            </w:r>
            <w:r>
              <w:rPr>
                <w:spacing w:val="-5"/>
                <w:sz w:val="14"/>
              </w:rPr>
              <w:t> </w:t>
            </w:r>
            <w:r>
              <w:rPr>
                <w:sz w:val="14"/>
              </w:rPr>
              <w:t>adecuado</w:t>
            </w:r>
            <w:r>
              <w:rPr>
                <w:spacing w:val="-3"/>
                <w:sz w:val="14"/>
              </w:rPr>
              <w:t> </w:t>
            </w:r>
            <w:r>
              <w:rPr>
                <w:sz w:val="14"/>
              </w:rPr>
              <w:t>de</w:t>
            </w:r>
            <w:r>
              <w:rPr>
                <w:spacing w:val="-3"/>
                <w:sz w:val="14"/>
              </w:rPr>
              <w:t> </w:t>
            </w:r>
            <w:r>
              <w:rPr>
                <w:sz w:val="14"/>
              </w:rPr>
              <w:t>sus</w:t>
            </w:r>
            <w:r>
              <w:rPr>
                <w:spacing w:val="-2"/>
                <w:sz w:val="14"/>
              </w:rPr>
              <w:t> funciones.</w:t>
            </w:r>
          </w:p>
          <w:p>
            <w:pPr>
              <w:pStyle w:val="TableParagraph"/>
              <w:numPr>
                <w:ilvl w:val="0"/>
                <w:numId w:val="9"/>
              </w:numPr>
              <w:tabs>
                <w:tab w:pos="296" w:val="left" w:leader="none"/>
              </w:tabs>
              <w:spacing w:line="240" w:lineRule="auto" w:before="0" w:after="0"/>
              <w:ind w:left="296" w:right="0" w:hanging="152"/>
              <w:jc w:val="both"/>
              <w:rPr>
                <w:sz w:val="14"/>
              </w:rPr>
            </w:pPr>
            <w:r>
              <w:rPr>
                <w:sz w:val="14"/>
              </w:rPr>
              <w:t>Emitir</w:t>
            </w:r>
            <w:r>
              <w:rPr>
                <w:spacing w:val="-5"/>
                <w:sz w:val="14"/>
              </w:rPr>
              <w:t> </w:t>
            </w:r>
            <w:r>
              <w:rPr>
                <w:sz w:val="14"/>
              </w:rPr>
              <w:t>los</w:t>
            </w:r>
            <w:r>
              <w:rPr>
                <w:spacing w:val="-4"/>
                <w:sz w:val="14"/>
              </w:rPr>
              <w:t> </w:t>
            </w:r>
            <w:r>
              <w:rPr>
                <w:sz w:val="14"/>
              </w:rPr>
              <w:t>informes</w:t>
            </w:r>
            <w:r>
              <w:rPr>
                <w:spacing w:val="-4"/>
                <w:sz w:val="14"/>
              </w:rPr>
              <w:t> </w:t>
            </w:r>
            <w:r>
              <w:rPr>
                <w:sz w:val="14"/>
              </w:rPr>
              <w:t>técnicos</w:t>
            </w:r>
            <w:r>
              <w:rPr>
                <w:spacing w:val="-4"/>
                <w:sz w:val="14"/>
              </w:rPr>
              <w:t> </w:t>
            </w:r>
            <w:r>
              <w:rPr>
                <w:sz w:val="14"/>
              </w:rPr>
              <w:t>y/o</w:t>
            </w:r>
            <w:r>
              <w:rPr>
                <w:spacing w:val="-4"/>
                <w:sz w:val="14"/>
              </w:rPr>
              <w:t> </w:t>
            </w:r>
            <w:r>
              <w:rPr>
                <w:sz w:val="14"/>
              </w:rPr>
              <w:t>legales</w:t>
            </w:r>
            <w:r>
              <w:rPr>
                <w:spacing w:val="-4"/>
                <w:sz w:val="14"/>
              </w:rPr>
              <w:t> </w:t>
            </w:r>
            <w:r>
              <w:rPr>
                <w:sz w:val="14"/>
              </w:rPr>
              <w:t>propios</w:t>
            </w:r>
            <w:r>
              <w:rPr>
                <w:spacing w:val="-2"/>
                <w:sz w:val="14"/>
              </w:rPr>
              <w:t> </w:t>
            </w:r>
            <w:r>
              <w:rPr>
                <w:sz w:val="14"/>
              </w:rPr>
              <w:t>de</w:t>
            </w:r>
            <w:r>
              <w:rPr>
                <w:spacing w:val="-4"/>
                <w:sz w:val="14"/>
              </w:rPr>
              <w:t> </w:t>
            </w:r>
            <w:r>
              <w:rPr>
                <w:sz w:val="14"/>
              </w:rPr>
              <w:t>la</w:t>
            </w:r>
            <w:r>
              <w:rPr>
                <w:spacing w:val="-2"/>
                <w:sz w:val="14"/>
              </w:rPr>
              <w:t> </w:t>
            </w:r>
            <w:r>
              <w:rPr>
                <w:sz w:val="14"/>
              </w:rPr>
              <w:t>especialidad</w:t>
            </w:r>
            <w:r>
              <w:rPr>
                <w:spacing w:val="-3"/>
                <w:sz w:val="14"/>
              </w:rPr>
              <w:t> </w:t>
            </w:r>
            <w:r>
              <w:rPr>
                <w:sz w:val="14"/>
              </w:rPr>
              <w:t>del</w:t>
            </w:r>
            <w:r>
              <w:rPr>
                <w:spacing w:val="-4"/>
                <w:sz w:val="14"/>
              </w:rPr>
              <w:t> </w:t>
            </w:r>
            <w:r>
              <w:rPr>
                <w:sz w:val="14"/>
              </w:rPr>
              <w:t>área en</w:t>
            </w:r>
            <w:r>
              <w:rPr>
                <w:spacing w:val="-2"/>
                <w:sz w:val="14"/>
              </w:rPr>
              <w:t> </w:t>
            </w:r>
            <w:r>
              <w:rPr>
                <w:sz w:val="14"/>
              </w:rPr>
              <w:t>que</w:t>
            </w:r>
            <w:r>
              <w:rPr>
                <w:spacing w:val="-3"/>
                <w:sz w:val="14"/>
              </w:rPr>
              <w:t> </w:t>
            </w:r>
            <w:r>
              <w:rPr>
                <w:sz w:val="14"/>
              </w:rPr>
              <w:t>se</w:t>
            </w:r>
            <w:r>
              <w:rPr>
                <w:spacing w:val="-3"/>
                <w:sz w:val="14"/>
              </w:rPr>
              <w:t> </w:t>
            </w:r>
            <w:r>
              <w:rPr>
                <w:spacing w:val="-2"/>
                <w:sz w:val="14"/>
              </w:rPr>
              <w:t>desempeña.</w:t>
            </w:r>
          </w:p>
          <w:p>
            <w:pPr>
              <w:pStyle w:val="TableParagraph"/>
              <w:numPr>
                <w:ilvl w:val="0"/>
                <w:numId w:val="9"/>
              </w:numPr>
              <w:tabs>
                <w:tab w:pos="296" w:val="left" w:leader="none"/>
              </w:tabs>
              <w:spacing w:line="240" w:lineRule="auto" w:before="0" w:after="0"/>
              <w:ind w:left="296" w:right="0" w:hanging="152"/>
              <w:jc w:val="both"/>
              <w:rPr>
                <w:sz w:val="14"/>
              </w:rPr>
            </w:pPr>
            <w:r>
              <w:rPr>
                <w:sz w:val="14"/>
              </w:rPr>
              <w:t>Formular</w:t>
            </w:r>
            <w:r>
              <w:rPr>
                <w:spacing w:val="-4"/>
                <w:sz w:val="14"/>
              </w:rPr>
              <w:t> </w:t>
            </w:r>
            <w:r>
              <w:rPr>
                <w:sz w:val="14"/>
              </w:rPr>
              <w:t>documentos</w:t>
            </w:r>
            <w:r>
              <w:rPr>
                <w:spacing w:val="-4"/>
                <w:sz w:val="14"/>
              </w:rPr>
              <w:t> </w:t>
            </w:r>
            <w:r>
              <w:rPr>
                <w:sz w:val="14"/>
              </w:rPr>
              <w:t>administrativos</w:t>
            </w:r>
            <w:r>
              <w:rPr>
                <w:spacing w:val="-6"/>
                <w:sz w:val="14"/>
              </w:rPr>
              <w:t> </w:t>
            </w:r>
            <w:r>
              <w:rPr>
                <w:sz w:val="14"/>
              </w:rPr>
              <w:t>técnicos</w:t>
            </w:r>
            <w:r>
              <w:rPr>
                <w:spacing w:val="-4"/>
                <w:sz w:val="14"/>
              </w:rPr>
              <w:t> </w:t>
            </w:r>
            <w:r>
              <w:rPr>
                <w:sz w:val="14"/>
              </w:rPr>
              <w:t>y/o</w:t>
            </w:r>
            <w:r>
              <w:rPr>
                <w:spacing w:val="-4"/>
                <w:sz w:val="14"/>
              </w:rPr>
              <w:t> </w:t>
            </w:r>
            <w:r>
              <w:rPr>
                <w:sz w:val="14"/>
              </w:rPr>
              <w:t>normativos</w:t>
            </w:r>
            <w:r>
              <w:rPr>
                <w:spacing w:val="-4"/>
                <w:sz w:val="14"/>
              </w:rPr>
              <w:t> </w:t>
            </w:r>
            <w:r>
              <w:rPr>
                <w:sz w:val="14"/>
              </w:rPr>
              <w:t>que</w:t>
            </w:r>
            <w:r>
              <w:rPr>
                <w:spacing w:val="-4"/>
                <w:sz w:val="14"/>
              </w:rPr>
              <w:t> </w:t>
            </w:r>
            <w:r>
              <w:rPr>
                <w:sz w:val="14"/>
              </w:rPr>
              <w:t>se</w:t>
            </w:r>
            <w:r>
              <w:rPr>
                <w:spacing w:val="-4"/>
                <w:sz w:val="14"/>
              </w:rPr>
              <w:t> </w:t>
            </w:r>
            <w:r>
              <w:rPr>
                <w:sz w:val="14"/>
              </w:rPr>
              <w:t>le</w:t>
            </w:r>
            <w:r>
              <w:rPr>
                <w:spacing w:val="-4"/>
                <w:sz w:val="14"/>
              </w:rPr>
              <w:t> </w:t>
            </w:r>
            <w:r>
              <w:rPr>
                <w:spacing w:val="-2"/>
                <w:sz w:val="14"/>
              </w:rPr>
              <w:t>encargue.</w:t>
            </w:r>
          </w:p>
          <w:p>
            <w:pPr>
              <w:pStyle w:val="TableParagraph"/>
              <w:numPr>
                <w:ilvl w:val="0"/>
                <w:numId w:val="9"/>
              </w:numPr>
              <w:tabs>
                <w:tab w:pos="293" w:val="left" w:leader="none"/>
                <w:tab w:pos="303" w:val="left" w:leader="none"/>
              </w:tabs>
              <w:spacing w:line="240" w:lineRule="auto" w:before="1" w:after="0"/>
              <w:ind w:left="293" w:right="53" w:hanging="149"/>
              <w:jc w:val="both"/>
              <w:rPr>
                <w:sz w:val="14"/>
              </w:rPr>
            </w:pPr>
            <w:r>
              <w:rPr>
                <w:sz w:val="14"/>
              </w:rPr>
              <w:t>Otras</w:t>
            </w:r>
            <w:r>
              <w:rPr>
                <w:sz w:val="14"/>
              </w:rPr>
              <w:t> que le correspondan de acuerdo a la normatividad vigente y/o le sean encargadas por la autoridad</w:t>
            </w:r>
            <w:r>
              <w:rPr>
                <w:spacing w:val="40"/>
                <w:sz w:val="14"/>
              </w:rPr>
              <w:t> </w:t>
            </w:r>
            <w:r>
              <w:rPr>
                <w:spacing w:val="-2"/>
                <w:sz w:val="14"/>
              </w:rPr>
              <w:t>superior.</w:t>
            </w:r>
          </w:p>
        </w:tc>
      </w:tr>
      <w:tr>
        <w:trPr>
          <w:trHeight w:val="627" w:hRule="atLeast"/>
        </w:trPr>
        <w:tc>
          <w:tcPr>
            <w:tcW w:w="427" w:type="dxa"/>
            <w:tcBorders>
              <w:top w:val="nil"/>
            </w:tcBorders>
          </w:tcPr>
          <w:p>
            <w:pPr>
              <w:pStyle w:val="TableParagraph"/>
              <w:rPr>
                <w:rFonts w:ascii="Times New Roman"/>
                <w:sz w:val="14"/>
              </w:rPr>
            </w:pPr>
          </w:p>
        </w:tc>
        <w:tc>
          <w:tcPr>
            <w:tcW w:w="1485" w:type="dxa"/>
            <w:tcBorders>
              <w:top w:val="nil"/>
            </w:tcBorders>
          </w:tcPr>
          <w:p>
            <w:pPr>
              <w:pStyle w:val="TableParagraph"/>
              <w:spacing w:before="37"/>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rPr>
                <w:rFonts w:ascii="Times New Roman"/>
                <w:sz w:val="14"/>
              </w:rPr>
            </w:pPr>
          </w:p>
        </w:tc>
        <w:tc>
          <w:tcPr>
            <w:tcW w:w="1413" w:type="dxa"/>
            <w:tcBorders>
              <w:top w:val="nil"/>
            </w:tcBorders>
          </w:tcPr>
          <w:p>
            <w:pPr>
              <w:pStyle w:val="TableParagraph"/>
              <w:rPr>
                <w:rFonts w:ascii="Times New Roman"/>
                <w:sz w:val="14"/>
              </w:rPr>
            </w:pPr>
          </w:p>
        </w:tc>
        <w:tc>
          <w:tcPr>
            <w:tcW w:w="2411" w:type="dxa"/>
            <w:vMerge/>
            <w:tcBorders>
              <w:top w:val="nil"/>
            </w:tcBorders>
          </w:tcPr>
          <w:p>
            <w:pPr>
              <w:rPr>
                <w:sz w:val="2"/>
                <w:szCs w:val="2"/>
              </w:rPr>
            </w:pPr>
          </w:p>
        </w:tc>
        <w:tc>
          <w:tcPr>
            <w:tcW w:w="1417" w:type="dxa"/>
            <w:tcBorders>
              <w:top w:val="nil"/>
            </w:tcBorders>
          </w:tcPr>
          <w:p>
            <w:pPr>
              <w:pStyle w:val="TableParagraph"/>
              <w:rPr>
                <w:rFonts w:ascii="Times New Roman"/>
                <w:sz w:val="14"/>
              </w:rPr>
            </w:pPr>
          </w:p>
        </w:tc>
        <w:tc>
          <w:tcPr>
            <w:tcW w:w="6945" w:type="dxa"/>
            <w:vMerge/>
            <w:tcBorders>
              <w:top w:val="nil"/>
            </w:tcBorders>
          </w:tcPr>
          <w:p>
            <w:pPr>
              <w:rPr>
                <w:sz w:val="2"/>
                <w:szCs w:val="2"/>
              </w:rPr>
            </w:pPr>
          </w:p>
        </w:tc>
      </w:tr>
      <w:tr>
        <w:trPr>
          <w:trHeight w:val="2327" w:hRule="atLeast"/>
        </w:trPr>
        <w:tc>
          <w:tcPr>
            <w:tcW w:w="427" w:type="dxa"/>
            <w:tcBorders>
              <w:bottom w:val="nil"/>
            </w:tcBorders>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37"/>
              <w:rPr>
                <w:rFonts w:ascii="Times New Roman"/>
                <w:b/>
                <w:sz w:val="14"/>
              </w:rPr>
            </w:pPr>
          </w:p>
          <w:p>
            <w:pPr>
              <w:pStyle w:val="TableParagraph"/>
              <w:ind w:left="10"/>
              <w:jc w:val="center"/>
              <w:rPr>
                <w:rFonts w:ascii="Arial"/>
                <w:b/>
                <w:sz w:val="14"/>
              </w:rPr>
            </w:pPr>
            <w:r>
              <w:rPr>
                <w:rFonts w:ascii="Arial"/>
                <w:b/>
                <w:spacing w:val="-10"/>
                <w:sz w:val="14"/>
              </w:rPr>
              <w:t>2</w:t>
            </w: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167"/>
              <w:rPr>
                <w:rFonts w:ascii="Times New Roman"/>
                <w:b/>
                <w:sz w:val="15"/>
              </w:rPr>
            </w:pPr>
          </w:p>
          <w:p>
            <w:pPr>
              <w:pStyle w:val="TableParagraph"/>
              <w:spacing w:before="1"/>
              <w:ind w:left="82" w:right="72" w:firstLine="2"/>
              <w:jc w:val="center"/>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II</w:t>
            </w:r>
          </w:p>
          <w:p>
            <w:pPr>
              <w:pStyle w:val="TableParagraph"/>
              <w:rPr>
                <w:rFonts w:ascii="Times New Roman"/>
                <w:b/>
                <w:sz w:val="15"/>
              </w:rPr>
            </w:pPr>
          </w:p>
          <w:p>
            <w:pPr>
              <w:pStyle w:val="TableParagraph"/>
              <w:spacing w:before="1"/>
              <w:ind w:left="18" w:right="9"/>
              <w:jc w:val="center"/>
              <w:rPr>
                <w:sz w:val="15"/>
              </w:rPr>
            </w:pPr>
            <w:r>
              <w:rPr>
                <w:sz w:val="15"/>
              </w:rPr>
              <w:t>S/. </w:t>
            </w:r>
            <w:r>
              <w:rPr>
                <w:spacing w:val="-2"/>
                <w:sz w:val="15"/>
              </w:rPr>
              <w:t>3,000.00</w:t>
            </w:r>
          </w:p>
          <w:p>
            <w:pPr>
              <w:pStyle w:val="TableParagraph"/>
              <w:spacing w:before="171"/>
              <w:ind w:left="18" w:right="8"/>
              <w:jc w:val="center"/>
              <w:rPr>
                <w:sz w:val="15"/>
              </w:rPr>
            </w:pPr>
            <w:r>
              <w:rPr>
                <w:sz w:val="15"/>
              </w:rPr>
              <w:t>Modalidad</w:t>
            </w:r>
            <w:r>
              <w:rPr>
                <w:spacing w:val="-11"/>
                <w:sz w:val="15"/>
              </w:rPr>
              <w:t> </w:t>
            </w:r>
            <w:r>
              <w:rPr>
                <w:sz w:val="15"/>
              </w:rPr>
              <w:t>de </w:t>
            </w:r>
            <w:r>
              <w:rPr>
                <w:spacing w:val="-2"/>
                <w:sz w:val="15"/>
              </w:rPr>
              <w:t>Contrato:</w:t>
            </w:r>
          </w:p>
        </w:tc>
        <w:tc>
          <w:tcPr>
            <w:tcW w:w="1276" w:type="dxa"/>
            <w:tcBorders>
              <w:bottom w:val="nil"/>
            </w:tcBorders>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16"/>
              <w:rPr>
                <w:rFonts w:ascii="Times New Roman"/>
                <w:b/>
                <w:sz w:val="14"/>
              </w:rPr>
            </w:pPr>
          </w:p>
          <w:p>
            <w:pPr>
              <w:pStyle w:val="TableParagraph"/>
              <w:ind w:left="75" w:right="63" w:firstLine="1"/>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ADMINISTRACIÓ</w:t>
            </w:r>
            <w:r>
              <w:rPr>
                <w:rFonts w:ascii="Arial" w:hAnsi="Arial"/>
                <w:b/>
                <w:spacing w:val="40"/>
                <w:sz w:val="14"/>
              </w:rPr>
              <w:t> </w:t>
            </w:r>
            <w:r>
              <w:rPr>
                <w:rFonts w:ascii="Arial" w:hAnsi="Arial"/>
                <w:b/>
                <w:sz w:val="14"/>
              </w:rPr>
              <w:t>N</w:t>
            </w:r>
            <w:r>
              <w:rPr>
                <w:rFonts w:ascii="Arial" w:hAnsi="Arial"/>
                <w:b/>
                <w:spacing w:val="-4"/>
                <w:sz w:val="14"/>
              </w:rPr>
              <w:t> </w:t>
            </w:r>
            <w:r>
              <w:rPr>
                <w:rFonts w:ascii="Arial" w:hAnsi="Arial"/>
                <w:b/>
                <w:sz w:val="14"/>
              </w:rPr>
              <w:t>DEL</w:t>
            </w:r>
            <w:r>
              <w:rPr>
                <w:rFonts w:ascii="Arial" w:hAnsi="Arial"/>
                <w:b/>
                <w:spacing w:val="40"/>
                <w:sz w:val="14"/>
              </w:rPr>
              <w:t> </w:t>
            </w:r>
            <w:r>
              <w:rPr>
                <w:rFonts w:ascii="Arial" w:hAnsi="Arial"/>
                <w:b/>
                <w:spacing w:val="-2"/>
                <w:sz w:val="14"/>
              </w:rPr>
              <w:t>PATRIMONIO</w:t>
            </w:r>
            <w:r>
              <w:rPr>
                <w:rFonts w:ascii="Arial" w:hAnsi="Arial"/>
                <w:b/>
                <w:spacing w:val="40"/>
                <w:sz w:val="14"/>
              </w:rPr>
              <w:t> </w:t>
            </w:r>
            <w:r>
              <w:rPr>
                <w:rFonts w:ascii="Arial" w:hAnsi="Arial"/>
                <w:b/>
                <w:spacing w:val="-2"/>
                <w:sz w:val="14"/>
              </w:rPr>
              <w:t>ESTATAL</w:t>
            </w:r>
          </w:p>
        </w:tc>
        <w:tc>
          <w:tcPr>
            <w:tcW w:w="1413"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74"/>
              <w:rPr>
                <w:rFonts w:ascii="Times New Roman"/>
                <w:b/>
                <w:sz w:val="15"/>
              </w:rPr>
            </w:pPr>
          </w:p>
          <w:p>
            <w:pPr>
              <w:pStyle w:val="TableParagraph"/>
              <w:spacing w:before="1"/>
              <w:ind w:left="71" w:right="72"/>
              <w:rPr>
                <w:sz w:val="15"/>
              </w:rPr>
            </w:pPr>
            <w:r>
              <w:rPr>
                <w:sz w:val="15"/>
              </w:rPr>
              <w:t>-</w:t>
            </w:r>
            <w:r>
              <w:rPr>
                <w:spacing w:val="-11"/>
                <w:sz w:val="15"/>
              </w:rPr>
              <w:t> </w:t>
            </w:r>
            <w:r>
              <w:rPr>
                <w:sz w:val="15"/>
              </w:rPr>
              <w:t>Título</w:t>
            </w:r>
            <w:r>
              <w:rPr>
                <w:spacing w:val="-10"/>
                <w:sz w:val="15"/>
              </w:rPr>
              <w:t> </w:t>
            </w:r>
            <w:r>
              <w:rPr>
                <w:sz w:val="15"/>
              </w:rPr>
              <w:t>profesional en las</w:t>
            </w:r>
            <w:r>
              <w:rPr>
                <w:spacing w:val="-1"/>
                <w:sz w:val="15"/>
              </w:rPr>
              <w:t> </w:t>
            </w:r>
            <w:r>
              <w:rPr>
                <w:sz w:val="15"/>
              </w:rPr>
              <w:t>carreras de </w:t>
            </w:r>
            <w:r>
              <w:rPr>
                <w:spacing w:val="-2"/>
                <w:sz w:val="15"/>
              </w:rPr>
              <w:t>Derecho,</w:t>
            </w:r>
            <w:r>
              <w:rPr>
                <w:sz w:val="15"/>
              </w:rPr>
              <w:t> </w:t>
            </w:r>
            <w:r>
              <w:rPr>
                <w:spacing w:val="-2"/>
                <w:sz w:val="15"/>
              </w:rPr>
              <w:t>Ingeniería,</w:t>
            </w:r>
            <w:r>
              <w:rPr>
                <w:sz w:val="15"/>
              </w:rPr>
              <w:t> Arquitectura</w:t>
            </w:r>
            <w:r>
              <w:rPr>
                <w:spacing w:val="-1"/>
                <w:sz w:val="15"/>
              </w:rPr>
              <w:t> </w:t>
            </w:r>
            <w:r>
              <w:rPr>
                <w:sz w:val="15"/>
              </w:rPr>
              <w:t>o</w:t>
            </w:r>
          </w:p>
          <w:p>
            <w:pPr>
              <w:pStyle w:val="TableParagraph"/>
              <w:spacing w:line="161" w:lineRule="exact" w:before="2"/>
              <w:ind w:left="71"/>
              <w:rPr>
                <w:sz w:val="15"/>
              </w:rPr>
            </w:pPr>
            <w:r>
              <w:rPr>
                <w:sz w:val="15"/>
              </w:rPr>
              <w:t>afines</w:t>
            </w:r>
            <w:r>
              <w:rPr>
                <w:spacing w:val="-3"/>
                <w:sz w:val="15"/>
              </w:rPr>
              <w:t> </w:t>
            </w:r>
            <w:r>
              <w:rPr>
                <w:sz w:val="15"/>
              </w:rPr>
              <w:t>por</w:t>
            </w:r>
            <w:r>
              <w:rPr>
                <w:spacing w:val="-2"/>
                <w:sz w:val="15"/>
              </w:rPr>
              <w:t> </w:t>
            </w:r>
            <w:r>
              <w:rPr>
                <w:spacing w:val="-5"/>
                <w:sz w:val="15"/>
              </w:rPr>
              <w:t>la</w:t>
            </w: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spacing w:before="169"/>
              <w:rPr>
                <w:rFonts w:ascii="Times New Roman"/>
                <w:b/>
                <w:sz w:val="15"/>
              </w:rPr>
            </w:pPr>
          </w:p>
          <w:p>
            <w:pPr>
              <w:pStyle w:val="TableParagraph"/>
              <w:numPr>
                <w:ilvl w:val="0"/>
                <w:numId w:val="10"/>
              </w:numPr>
              <w:tabs>
                <w:tab w:pos="288" w:val="left" w:leader="none"/>
              </w:tabs>
              <w:spacing w:line="240" w:lineRule="auto" w:before="0" w:after="0"/>
              <w:ind w:left="288" w:right="48" w:hanging="142"/>
              <w:jc w:val="both"/>
              <w:rPr>
                <w:sz w:val="15"/>
              </w:rPr>
            </w:pPr>
            <w:r>
              <w:rPr>
                <w:sz w:val="15"/>
              </w:rPr>
              <w:t>Certificación en Gestión </w:t>
            </w:r>
            <w:r>
              <w:rPr>
                <w:sz w:val="15"/>
              </w:rPr>
              <w:t>de Bienes Estatales, vigente.</w:t>
            </w:r>
          </w:p>
          <w:p>
            <w:pPr>
              <w:pStyle w:val="TableParagraph"/>
              <w:numPr>
                <w:ilvl w:val="0"/>
                <w:numId w:val="10"/>
              </w:numPr>
              <w:tabs>
                <w:tab w:pos="288" w:val="left" w:leader="none"/>
              </w:tabs>
              <w:spacing w:line="240" w:lineRule="auto" w:before="0" w:after="0"/>
              <w:ind w:left="288" w:right="48" w:hanging="142"/>
              <w:jc w:val="both"/>
              <w:rPr>
                <w:sz w:val="15"/>
              </w:rPr>
            </w:pPr>
            <w:r>
              <w:rPr>
                <w:sz w:val="15"/>
              </w:rPr>
              <w:t>Conocimientos sobre la normatividad referida a </w:t>
            </w:r>
            <w:r>
              <w:rPr>
                <w:sz w:val="15"/>
              </w:rPr>
              <w:t>los temas de la función de su </w:t>
            </w:r>
            <w:r>
              <w:rPr>
                <w:spacing w:val="-2"/>
                <w:sz w:val="15"/>
              </w:rPr>
              <w:t>competencia.</w:t>
            </w:r>
          </w:p>
          <w:p>
            <w:pPr>
              <w:pStyle w:val="TableParagraph"/>
              <w:numPr>
                <w:ilvl w:val="0"/>
                <w:numId w:val="10"/>
              </w:numPr>
              <w:tabs>
                <w:tab w:pos="288" w:val="left" w:leader="none"/>
              </w:tabs>
              <w:spacing w:line="240" w:lineRule="auto" w:before="0" w:after="0"/>
              <w:ind w:left="288" w:right="48" w:hanging="142"/>
              <w:jc w:val="both"/>
              <w:rPr>
                <w:sz w:val="15"/>
              </w:rPr>
            </w:pPr>
            <w:r>
              <w:rPr>
                <w:sz w:val="15"/>
              </w:rPr>
              <w:t>Conocimiento en Procesador de textos, hojas de cálculo y programas de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12"/>
              <w:rPr>
                <w:rFonts w:ascii="Times New Roman"/>
                <w:b/>
                <w:sz w:val="15"/>
              </w:rPr>
            </w:pPr>
          </w:p>
          <w:p>
            <w:pPr>
              <w:pStyle w:val="TableParagraph"/>
              <w:ind w:left="335" w:right="299" w:hanging="3"/>
              <w:jc w:val="center"/>
              <w:rPr>
                <w:sz w:val="15"/>
              </w:rPr>
            </w:pPr>
            <w:r>
              <w:rPr>
                <w:sz w:val="15"/>
              </w:rPr>
              <w:t>1 año de </w:t>
            </w:r>
            <w:r>
              <w:rPr>
                <w:spacing w:val="-2"/>
                <w:sz w:val="15"/>
              </w:rPr>
              <w:t>experiencia</w:t>
            </w:r>
            <w:r>
              <w:rPr>
                <w:sz w:val="15"/>
              </w:rPr>
              <w:t> </w:t>
            </w:r>
            <w:r>
              <w:rPr>
                <w:spacing w:val="-2"/>
                <w:sz w:val="15"/>
              </w:rPr>
              <w:t>laboral</w:t>
            </w:r>
            <w:r>
              <w:rPr>
                <w:sz w:val="15"/>
              </w:rPr>
              <w:t> </w:t>
            </w:r>
            <w:r>
              <w:rPr>
                <w:spacing w:val="-2"/>
                <w:sz w:val="15"/>
              </w:rPr>
              <w:t>General.</w:t>
            </w:r>
          </w:p>
        </w:tc>
        <w:tc>
          <w:tcPr>
            <w:tcW w:w="6945" w:type="dxa"/>
            <w:vMerge w:val="restart"/>
          </w:tcPr>
          <w:p>
            <w:pPr>
              <w:pStyle w:val="TableParagraph"/>
              <w:spacing w:before="161"/>
              <w:rPr>
                <w:rFonts w:ascii="Times New Roman"/>
                <w:b/>
                <w:sz w:val="15"/>
              </w:rPr>
            </w:pPr>
          </w:p>
          <w:p>
            <w:pPr>
              <w:pStyle w:val="TableParagraph"/>
              <w:numPr>
                <w:ilvl w:val="0"/>
                <w:numId w:val="11"/>
              </w:numPr>
              <w:tabs>
                <w:tab w:pos="435" w:val="left" w:leader="none"/>
                <w:tab w:pos="437" w:val="left" w:leader="none"/>
              </w:tabs>
              <w:spacing w:line="240" w:lineRule="auto" w:before="1" w:after="0"/>
              <w:ind w:left="437" w:right="120" w:hanging="360"/>
              <w:jc w:val="both"/>
              <w:rPr>
                <w:sz w:val="15"/>
              </w:rPr>
            </w:pPr>
            <w:r>
              <w:rPr>
                <w:sz w:val="15"/>
              </w:rPr>
              <w:t>Elaborar y/o contribuir en la planificación y supervisión de las acciones de diagnóstico y saneamiento físico-legal de los bienes estatales bajo competencia de la SBN y/o de las entidades que conforman el SNBE con la finalidad de reducir la brecha de predios pendientes de</w:t>
            </w:r>
            <w:r>
              <w:rPr>
                <w:spacing w:val="-1"/>
                <w:sz w:val="15"/>
              </w:rPr>
              <w:t> </w:t>
            </w:r>
            <w:r>
              <w:rPr>
                <w:sz w:val="15"/>
              </w:rPr>
              <w:t>saneamiento.</w:t>
            </w:r>
          </w:p>
          <w:p>
            <w:pPr>
              <w:pStyle w:val="TableParagraph"/>
              <w:numPr>
                <w:ilvl w:val="0"/>
                <w:numId w:val="11"/>
              </w:numPr>
              <w:tabs>
                <w:tab w:pos="435" w:val="left" w:leader="none"/>
                <w:tab w:pos="437" w:val="left" w:leader="none"/>
              </w:tabs>
              <w:spacing w:line="237" w:lineRule="auto" w:before="2" w:after="0"/>
              <w:ind w:left="437" w:right="119" w:hanging="360"/>
              <w:jc w:val="both"/>
              <w:rPr>
                <w:sz w:val="15"/>
              </w:rPr>
            </w:pPr>
            <w:r>
              <w:rPr>
                <w:sz w:val="15"/>
              </w:rPr>
              <w:t>Revisar</w:t>
            </w:r>
            <w:r>
              <w:rPr>
                <w:spacing w:val="-2"/>
                <w:sz w:val="15"/>
              </w:rPr>
              <w:t> </w:t>
            </w:r>
            <w:r>
              <w:rPr>
                <w:sz w:val="15"/>
              </w:rPr>
              <w:t>la</w:t>
            </w:r>
            <w:r>
              <w:rPr>
                <w:spacing w:val="-2"/>
                <w:sz w:val="15"/>
              </w:rPr>
              <w:t> </w:t>
            </w:r>
            <w:r>
              <w:rPr>
                <w:sz w:val="15"/>
              </w:rPr>
              <w:t>documentación,</w:t>
            </w:r>
            <w:r>
              <w:rPr>
                <w:spacing w:val="-3"/>
                <w:sz w:val="15"/>
              </w:rPr>
              <w:t> </w:t>
            </w:r>
            <w:r>
              <w:rPr>
                <w:sz w:val="15"/>
              </w:rPr>
              <w:t>programar</w:t>
            </w:r>
            <w:r>
              <w:rPr>
                <w:spacing w:val="-2"/>
                <w:sz w:val="15"/>
              </w:rPr>
              <w:t> </w:t>
            </w:r>
            <w:r>
              <w:rPr>
                <w:sz w:val="15"/>
              </w:rPr>
              <w:t>y</w:t>
            </w:r>
            <w:r>
              <w:rPr>
                <w:spacing w:val="-1"/>
                <w:sz w:val="15"/>
              </w:rPr>
              <w:t> </w:t>
            </w:r>
            <w:r>
              <w:rPr>
                <w:sz w:val="15"/>
              </w:rPr>
              <w:t>ejecutar</w:t>
            </w:r>
            <w:r>
              <w:rPr>
                <w:spacing w:val="-2"/>
                <w:sz w:val="15"/>
              </w:rPr>
              <w:t> </w:t>
            </w:r>
            <w:r>
              <w:rPr>
                <w:sz w:val="15"/>
              </w:rPr>
              <w:t>acciones</w:t>
            </w:r>
            <w:r>
              <w:rPr>
                <w:spacing w:val="-3"/>
                <w:sz w:val="15"/>
              </w:rPr>
              <w:t> </w:t>
            </w:r>
            <w:r>
              <w:rPr>
                <w:sz w:val="15"/>
              </w:rPr>
              <w:t>orientadas</w:t>
            </w:r>
            <w:r>
              <w:rPr>
                <w:spacing w:val="-1"/>
                <w:sz w:val="15"/>
              </w:rPr>
              <w:t> </w:t>
            </w:r>
            <w:r>
              <w:rPr>
                <w:sz w:val="15"/>
              </w:rPr>
              <w:t>a</w:t>
            </w:r>
            <w:r>
              <w:rPr>
                <w:spacing w:val="-2"/>
                <w:sz w:val="15"/>
              </w:rPr>
              <w:t> </w:t>
            </w:r>
            <w:r>
              <w:rPr>
                <w:sz w:val="15"/>
              </w:rPr>
              <w:t>la</w:t>
            </w:r>
            <w:r>
              <w:rPr>
                <w:spacing w:val="-7"/>
                <w:sz w:val="15"/>
              </w:rPr>
              <w:t> </w:t>
            </w:r>
            <w:r>
              <w:rPr>
                <w:sz w:val="15"/>
              </w:rPr>
              <w:t>atención</w:t>
            </w:r>
            <w:r>
              <w:rPr>
                <w:spacing w:val="-4"/>
                <w:sz w:val="15"/>
              </w:rPr>
              <w:t> </w:t>
            </w:r>
            <w:r>
              <w:rPr>
                <w:sz w:val="15"/>
              </w:rPr>
              <w:t>y</w:t>
            </w:r>
            <w:r>
              <w:rPr>
                <w:spacing w:val="-1"/>
                <w:sz w:val="15"/>
              </w:rPr>
              <w:t> </w:t>
            </w:r>
            <w:r>
              <w:rPr>
                <w:sz w:val="15"/>
              </w:rPr>
              <w:t>aprobación de los diferentes actos relacionados a los bienes estatales con la finalidad de otorgar actos de incorporación y/o administración.</w:t>
            </w:r>
          </w:p>
          <w:p>
            <w:pPr>
              <w:pStyle w:val="TableParagraph"/>
              <w:numPr>
                <w:ilvl w:val="0"/>
                <w:numId w:val="11"/>
              </w:numPr>
              <w:tabs>
                <w:tab w:pos="435" w:val="left" w:leader="none"/>
                <w:tab w:pos="437" w:val="left" w:leader="none"/>
              </w:tabs>
              <w:spacing w:line="240" w:lineRule="auto" w:before="2" w:after="0"/>
              <w:ind w:left="437" w:right="120" w:hanging="360"/>
              <w:jc w:val="both"/>
              <w:rPr>
                <w:sz w:val="15"/>
              </w:rPr>
            </w:pPr>
            <w:r>
              <w:rPr>
                <w:sz w:val="15"/>
              </w:rPr>
              <w:t>Evaluar y emitir pronunciamiento técnico y/o legal en los asuntos y/o expedientes administrativos que le sean asignados con la finalidad de dar atención a las solicitudes de los </w:t>
            </w:r>
            <w:r>
              <w:rPr>
                <w:spacing w:val="-2"/>
                <w:sz w:val="15"/>
              </w:rPr>
              <w:t>administrados.</w:t>
            </w:r>
          </w:p>
          <w:p>
            <w:pPr>
              <w:pStyle w:val="TableParagraph"/>
              <w:numPr>
                <w:ilvl w:val="0"/>
                <w:numId w:val="11"/>
              </w:numPr>
              <w:tabs>
                <w:tab w:pos="435" w:val="left" w:leader="none"/>
                <w:tab w:pos="437" w:val="left" w:leader="none"/>
              </w:tabs>
              <w:spacing w:line="240" w:lineRule="auto" w:before="2" w:after="0"/>
              <w:ind w:left="437" w:right="123" w:hanging="360"/>
              <w:jc w:val="both"/>
              <w:rPr>
                <w:sz w:val="15"/>
              </w:rPr>
            </w:pPr>
            <w:r>
              <w:rPr>
                <w:sz w:val="15"/>
              </w:rPr>
              <w:t>Realizar los actos, acciones y diligencias necesarias para el ejercicio adecuado de sus funciones con la finalidad de cumplir con las metas institucionales.</w:t>
            </w:r>
          </w:p>
          <w:p>
            <w:pPr>
              <w:pStyle w:val="TableParagraph"/>
              <w:numPr>
                <w:ilvl w:val="0"/>
                <w:numId w:val="11"/>
              </w:numPr>
              <w:tabs>
                <w:tab w:pos="434" w:val="left" w:leader="none"/>
                <w:tab w:pos="437" w:val="left" w:leader="none"/>
              </w:tabs>
              <w:spacing w:line="237" w:lineRule="auto" w:before="2" w:after="0"/>
              <w:ind w:left="437" w:right="119" w:hanging="361"/>
              <w:jc w:val="both"/>
              <w:rPr>
                <w:sz w:val="15"/>
              </w:rPr>
            </w:pPr>
            <w:r>
              <w:rPr>
                <w:sz w:val="15"/>
              </w:rPr>
              <w:t>Emitir los informes técnicos y/o legales propios de la especialidad del área con la finalidad de sustentar el acto que se otorgue.</w:t>
            </w:r>
          </w:p>
          <w:p>
            <w:pPr>
              <w:pStyle w:val="TableParagraph"/>
              <w:numPr>
                <w:ilvl w:val="0"/>
                <w:numId w:val="11"/>
              </w:numPr>
              <w:tabs>
                <w:tab w:pos="435" w:val="left" w:leader="none"/>
                <w:tab w:pos="437" w:val="left" w:leader="none"/>
              </w:tabs>
              <w:spacing w:line="240" w:lineRule="auto" w:before="0" w:after="0"/>
              <w:ind w:left="437" w:right="119" w:hanging="360"/>
              <w:jc w:val="both"/>
              <w:rPr>
                <w:sz w:val="15"/>
              </w:rPr>
            </w:pPr>
            <w:r>
              <w:rPr>
                <w:sz w:val="15"/>
              </w:rPr>
              <w:t>Formular documentos administrativos técnicos y/o normativos con la finalidad de mejorar el procedimiento (actos de incorporación y/o administración).</w:t>
            </w:r>
          </w:p>
          <w:p>
            <w:pPr>
              <w:pStyle w:val="TableParagraph"/>
              <w:numPr>
                <w:ilvl w:val="0"/>
                <w:numId w:val="11"/>
              </w:numPr>
              <w:tabs>
                <w:tab w:pos="435" w:val="left" w:leader="none"/>
                <w:tab w:pos="437" w:val="left" w:leader="none"/>
              </w:tabs>
              <w:spacing w:line="240" w:lineRule="auto" w:before="1" w:after="0"/>
              <w:ind w:left="437" w:right="122" w:hanging="360"/>
              <w:jc w:val="both"/>
              <w:rPr>
                <w:sz w:val="15"/>
              </w:rPr>
            </w:pPr>
            <w:r>
              <w:rPr>
                <w:sz w:val="15"/>
              </w:rPr>
              <w:t>Otras que le correspondan de acuerdo a la normatividad vigente y/o le sean encargadas por la autoridad</w:t>
            </w:r>
            <w:r>
              <w:rPr>
                <w:spacing w:val="-7"/>
                <w:sz w:val="15"/>
              </w:rPr>
              <w:t> </w:t>
            </w:r>
            <w:r>
              <w:rPr>
                <w:sz w:val="15"/>
              </w:rPr>
              <w:t>superior.</w:t>
            </w:r>
          </w:p>
        </w:tc>
      </w:tr>
      <w:tr>
        <w:trPr>
          <w:trHeight w:val="1437" w:hRule="atLeast"/>
        </w:trPr>
        <w:tc>
          <w:tcPr>
            <w:tcW w:w="427" w:type="dxa"/>
            <w:tcBorders>
              <w:top w:val="nil"/>
            </w:tcBorders>
          </w:tcPr>
          <w:p>
            <w:pPr>
              <w:pStyle w:val="TableParagraph"/>
              <w:rPr>
                <w:rFonts w:ascii="Times New Roman"/>
                <w:sz w:val="14"/>
              </w:rPr>
            </w:pPr>
          </w:p>
        </w:tc>
        <w:tc>
          <w:tcPr>
            <w:tcW w:w="1485" w:type="dxa"/>
            <w:tcBorders>
              <w:top w:val="nil"/>
            </w:tcBorders>
          </w:tcPr>
          <w:p>
            <w:pPr>
              <w:pStyle w:val="TableParagraph"/>
              <w:spacing w:before="73"/>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spacing w:before="32"/>
              <w:ind w:left="265"/>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99</w:t>
            </w:r>
          </w:p>
        </w:tc>
        <w:tc>
          <w:tcPr>
            <w:tcW w:w="1413" w:type="dxa"/>
            <w:tcBorders>
              <w:top w:val="nil"/>
            </w:tcBorders>
          </w:tcPr>
          <w:p>
            <w:pPr>
              <w:pStyle w:val="TableParagraph"/>
              <w:spacing w:line="154" w:lineRule="exact"/>
              <w:ind w:left="71"/>
              <w:rPr>
                <w:sz w:val="15"/>
              </w:rPr>
            </w:pPr>
            <w:r>
              <w:rPr>
                <w:spacing w:val="-2"/>
                <w:sz w:val="15"/>
              </w:rPr>
              <w:t>formación.</w:t>
            </w:r>
          </w:p>
        </w:tc>
        <w:tc>
          <w:tcPr>
            <w:tcW w:w="2411" w:type="dxa"/>
            <w:vMerge/>
            <w:tcBorders>
              <w:top w:val="nil"/>
            </w:tcBorders>
          </w:tcPr>
          <w:p>
            <w:pPr>
              <w:rPr>
                <w:sz w:val="2"/>
                <w:szCs w:val="2"/>
              </w:rPr>
            </w:pPr>
          </w:p>
        </w:tc>
        <w:tc>
          <w:tcPr>
            <w:tcW w:w="1417" w:type="dxa"/>
            <w:tcBorders>
              <w:top w:val="nil"/>
            </w:tcBorders>
          </w:tcPr>
          <w:p>
            <w:pPr>
              <w:pStyle w:val="TableParagraph"/>
              <w:rPr>
                <w:rFonts w:ascii="Times New Roman"/>
                <w:sz w:val="14"/>
              </w:rPr>
            </w:pPr>
          </w:p>
        </w:tc>
        <w:tc>
          <w:tcPr>
            <w:tcW w:w="6945" w:type="dxa"/>
            <w:vMerge/>
            <w:tcBorders>
              <w:top w:val="nil"/>
            </w:tcBorders>
          </w:tcPr>
          <w:p>
            <w:pPr>
              <w:rPr>
                <w:sz w:val="2"/>
                <w:szCs w:val="2"/>
              </w:rPr>
            </w:pPr>
          </w:p>
        </w:tc>
      </w:tr>
    </w:tbl>
    <w:p>
      <w:pPr>
        <w:spacing w:after="0"/>
        <w:rPr>
          <w:sz w:val="2"/>
          <w:szCs w:val="2"/>
        </w:rPr>
        <w:sectPr>
          <w:headerReference w:type="default" r:id="rId19"/>
          <w:footerReference w:type="default" r:id="rId20"/>
          <w:pgSz w:w="16840" w:h="11910" w:orient="landscape"/>
          <w:pgMar w:header="459" w:footer="790" w:top="1940" w:bottom="980" w:left="992" w:right="283"/>
          <w:pgNumType w:start="11"/>
        </w:sectPr>
      </w:pPr>
    </w:p>
    <w:p>
      <w:pPr>
        <w:pStyle w:val="BodyText"/>
        <w:rPr>
          <w:rFonts w:ascii="Times New Roman"/>
          <w:b/>
          <w:sz w:val="20"/>
        </w:rPr>
      </w:pPr>
    </w:p>
    <w:p>
      <w:pPr>
        <w:pStyle w:val="BodyText"/>
        <w:spacing w:before="141" w:after="1"/>
        <w:rPr>
          <w:rFonts w:ascii="Times New Roman"/>
          <w:b/>
          <w:sz w:val="20"/>
        </w:rPr>
      </w:pPr>
    </w:p>
    <w:tbl>
      <w:tblPr>
        <w:tblW w:w="0" w:type="auto"/>
        <w:jc w:val="lef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1485"/>
        <w:gridCol w:w="1276"/>
        <w:gridCol w:w="1413"/>
        <w:gridCol w:w="2411"/>
        <w:gridCol w:w="1417"/>
        <w:gridCol w:w="6945"/>
      </w:tblGrid>
      <w:tr>
        <w:trPr>
          <w:trHeight w:val="645" w:hRule="atLeast"/>
        </w:trPr>
        <w:tc>
          <w:tcPr>
            <w:tcW w:w="427" w:type="dxa"/>
            <w:shd w:val="clear" w:color="auto" w:fill="BEBEBE"/>
          </w:tcPr>
          <w:p>
            <w:pPr>
              <w:pStyle w:val="TableParagraph"/>
              <w:spacing w:before="81"/>
              <w:rPr>
                <w:rFonts w:ascii="Times New Roman"/>
                <w:b/>
                <w:sz w:val="14"/>
              </w:rPr>
            </w:pPr>
          </w:p>
          <w:p>
            <w:pPr>
              <w:pStyle w:val="TableParagraph"/>
              <w:spacing w:before="1"/>
              <w:ind w:left="10" w:right="2"/>
              <w:jc w:val="center"/>
              <w:rPr>
                <w:rFonts w:ascii="Arial" w:hAnsi="Arial"/>
                <w:b/>
                <w:sz w:val="14"/>
              </w:rPr>
            </w:pPr>
            <w:r>
              <w:rPr>
                <w:rFonts w:ascii="Arial" w:hAnsi="Arial"/>
                <w:b/>
                <w:spacing w:val="-5"/>
                <w:sz w:val="14"/>
              </w:rPr>
              <w:t>N°</w:t>
            </w:r>
          </w:p>
        </w:tc>
        <w:tc>
          <w:tcPr>
            <w:tcW w:w="1485" w:type="dxa"/>
            <w:shd w:val="clear" w:color="auto" w:fill="BEBEBE"/>
          </w:tcPr>
          <w:p>
            <w:pPr>
              <w:pStyle w:val="TableParagraph"/>
              <w:spacing w:line="242" w:lineRule="auto"/>
              <w:ind w:left="84" w:right="75" w:hanging="2"/>
              <w:jc w:val="center"/>
              <w:rPr>
                <w:rFonts w:ascii="Arial" w:hAnsi="Arial"/>
                <w:b/>
                <w:sz w:val="14"/>
              </w:rPr>
            </w:pPr>
            <w:r>
              <w:rPr>
                <w:rFonts w:ascii="Arial" w:hAnsi="Arial"/>
                <w:b/>
                <w:spacing w:val="-2"/>
                <w:sz w:val="14"/>
              </w:rPr>
              <w:t>CARGO/</w:t>
            </w:r>
            <w:r>
              <w:rPr>
                <w:rFonts w:ascii="Arial" w:hAnsi="Arial"/>
                <w:b/>
                <w:spacing w:val="40"/>
                <w:sz w:val="14"/>
              </w:rPr>
              <w:t> </w:t>
            </w:r>
            <w:r>
              <w:rPr>
                <w:rFonts w:ascii="Arial" w:hAnsi="Arial"/>
                <w:b/>
                <w:spacing w:val="-2"/>
                <w:sz w:val="14"/>
              </w:rPr>
              <w:t>REMUNERACIÓN/M</w:t>
            </w:r>
            <w:r>
              <w:rPr>
                <w:rFonts w:ascii="Arial" w:hAnsi="Arial"/>
                <w:b/>
                <w:spacing w:val="40"/>
                <w:sz w:val="14"/>
              </w:rPr>
              <w:t> </w:t>
            </w:r>
            <w:r>
              <w:rPr>
                <w:rFonts w:ascii="Arial" w:hAnsi="Arial"/>
                <w:b/>
                <w:sz w:val="14"/>
              </w:rPr>
              <w:t>ODALIDAD</w:t>
            </w:r>
            <w:r>
              <w:rPr>
                <w:rFonts w:ascii="Arial" w:hAnsi="Arial"/>
                <w:b/>
                <w:spacing w:val="-4"/>
                <w:sz w:val="14"/>
              </w:rPr>
              <w:t> </w:t>
            </w:r>
            <w:r>
              <w:rPr>
                <w:rFonts w:ascii="Arial" w:hAnsi="Arial"/>
                <w:b/>
                <w:sz w:val="14"/>
              </w:rPr>
              <w:t>DE</w:t>
            </w:r>
          </w:p>
          <w:p>
            <w:pPr>
              <w:pStyle w:val="TableParagraph"/>
              <w:spacing w:line="138" w:lineRule="exact"/>
              <w:ind w:left="18" w:right="14"/>
              <w:jc w:val="center"/>
              <w:rPr>
                <w:rFonts w:ascii="Arial"/>
                <w:b/>
                <w:sz w:val="14"/>
              </w:rPr>
            </w:pPr>
            <w:r>
              <w:rPr>
                <w:rFonts w:ascii="Arial"/>
                <w:b/>
                <w:spacing w:val="-2"/>
                <w:sz w:val="14"/>
              </w:rPr>
              <w:t>CONTRATO</w:t>
            </w:r>
          </w:p>
        </w:tc>
        <w:tc>
          <w:tcPr>
            <w:tcW w:w="1276" w:type="dxa"/>
            <w:shd w:val="clear" w:color="auto" w:fill="BEBEBE"/>
          </w:tcPr>
          <w:p>
            <w:pPr>
              <w:pStyle w:val="TableParagraph"/>
              <w:spacing w:line="242" w:lineRule="auto"/>
              <w:ind w:left="219" w:right="206" w:firstLine="1"/>
              <w:jc w:val="center"/>
              <w:rPr>
                <w:rFonts w:ascii="Arial" w:hAnsi="Arial"/>
                <w:b/>
                <w:sz w:val="14"/>
              </w:rPr>
            </w:pPr>
            <w:r>
              <w:rPr>
                <w:rFonts w:ascii="Arial" w:hAnsi="Arial"/>
                <w:b/>
                <w:spacing w:val="-2"/>
                <w:sz w:val="14"/>
              </w:rPr>
              <w:t>UNIDAD</w:t>
            </w:r>
            <w:r>
              <w:rPr>
                <w:rFonts w:ascii="Arial" w:hAnsi="Arial"/>
                <w:b/>
                <w:spacing w:val="40"/>
                <w:sz w:val="14"/>
              </w:rPr>
              <w:t> </w:t>
            </w:r>
            <w:r>
              <w:rPr>
                <w:rFonts w:ascii="Arial" w:hAnsi="Arial"/>
                <w:b/>
                <w:sz w:val="14"/>
              </w:rPr>
              <w:t>ORGÁNICA</w:t>
            </w:r>
            <w:r>
              <w:rPr>
                <w:rFonts w:ascii="Arial" w:hAnsi="Arial"/>
                <w:b/>
                <w:spacing w:val="-10"/>
                <w:sz w:val="14"/>
              </w:rPr>
              <w:t> </w:t>
            </w:r>
            <w:r>
              <w:rPr>
                <w:rFonts w:ascii="Arial" w:hAnsi="Arial"/>
                <w:b/>
                <w:sz w:val="14"/>
              </w:rPr>
              <w:t>/</w:t>
            </w:r>
            <w:r>
              <w:rPr>
                <w:rFonts w:ascii="Arial" w:hAnsi="Arial"/>
                <w:b/>
                <w:spacing w:val="40"/>
                <w:sz w:val="14"/>
              </w:rPr>
              <w:t> </w:t>
            </w:r>
            <w:r>
              <w:rPr>
                <w:rFonts w:ascii="Arial" w:hAnsi="Arial"/>
                <w:b/>
                <w:spacing w:val="-4"/>
                <w:sz w:val="14"/>
              </w:rPr>
              <w:t>ÁREA</w:t>
            </w:r>
          </w:p>
          <w:p>
            <w:pPr>
              <w:pStyle w:val="TableParagraph"/>
              <w:spacing w:line="138" w:lineRule="exact"/>
              <w:ind w:left="10"/>
              <w:jc w:val="center"/>
              <w:rPr>
                <w:rFonts w:ascii="Arial"/>
                <w:b/>
                <w:sz w:val="14"/>
              </w:rPr>
            </w:pPr>
            <w:r>
              <w:rPr>
                <w:rFonts w:ascii="Arial"/>
                <w:b/>
                <w:spacing w:val="-2"/>
                <w:sz w:val="14"/>
              </w:rPr>
              <w:t>FUNCIONAL</w:t>
            </w:r>
          </w:p>
        </w:tc>
        <w:tc>
          <w:tcPr>
            <w:tcW w:w="1413" w:type="dxa"/>
            <w:shd w:val="clear" w:color="auto" w:fill="BEBEBE"/>
          </w:tcPr>
          <w:p>
            <w:pPr>
              <w:pStyle w:val="TableParagraph"/>
              <w:spacing w:before="81"/>
              <w:rPr>
                <w:rFonts w:ascii="Times New Roman"/>
                <w:b/>
                <w:sz w:val="14"/>
              </w:rPr>
            </w:pPr>
          </w:p>
          <w:p>
            <w:pPr>
              <w:pStyle w:val="TableParagraph"/>
              <w:spacing w:before="1"/>
              <w:ind w:left="275"/>
              <w:rPr>
                <w:rFonts w:ascii="Arial" w:hAnsi="Arial"/>
                <w:b/>
                <w:sz w:val="14"/>
              </w:rPr>
            </w:pPr>
            <w:r>
              <w:rPr>
                <w:rFonts w:ascii="Arial" w:hAnsi="Arial"/>
                <w:b/>
                <w:spacing w:val="-2"/>
                <w:sz w:val="14"/>
              </w:rPr>
              <w:t>FORMACIÓN</w:t>
            </w:r>
          </w:p>
        </w:tc>
        <w:tc>
          <w:tcPr>
            <w:tcW w:w="2411" w:type="dxa"/>
            <w:shd w:val="clear" w:color="auto" w:fill="BEBEBE"/>
          </w:tcPr>
          <w:p>
            <w:pPr>
              <w:pStyle w:val="TableParagraph"/>
              <w:rPr>
                <w:rFonts w:ascii="Times New Roman"/>
                <w:b/>
                <w:sz w:val="14"/>
              </w:rPr>
            </w:pPr>
          </w:p>
          <w:p>
            <w:pPr>
              <w:pStyle w:val="TableParagraph"/>
              <w:spacing w:line="242" w:lineRule="auto"/>
              <w:ind w:left="612" w:hanging="5"/>
              <w:rPr>
                <w:rFonts w:ascii="Arial" w:hAnsi="Arial"/>
                <w:b/>
                <w:sz w:val="14"/>
              </w:rPr>
            </w:pPr>
            <w:r>
              <w:rPr>
                <w:rFonts w:ascii="Arial" w:hAnsi="Arial"/>
                <w:b/>
                <w:spacing w:val="-2"/>
                <w:sz w:val="14"/>
              </w:rPr>
              <w:t>CAPACITACIÓN</w:t>
            </w:r>
            <w:r>
              <w:rPr>
                <w:rFonts w:ascii="Arial" w:hAnsi="Arial"/>
                <w:b/>
                <w:spacing w:val="-8"/>
                <w:sz w:val="14"/>
              </w:rPr>
              <w:t> </w:t>
            </w:r>
            <w:r>
              <w:rPr>
                <w:rFonts w:ascii="Arial" w:hAnsi="Arial"/>
                <w:b/>
                <w:spacing w:val="-2"/>
                <w:sz w:val="14"/>
              </w:rPr>
              <w:t>Y</w:t>
            </w:r>
            <w:r>
              <w:rPr>
                <w:rFonts w:ascii="Arial" w:hAnsi="Arial"/>
                <w:b/>
                <w:spacing w:val="40"/>
                <w:sz w:val="14"/>
              </w:rPr>
              <w:t> </w:t>
            </w:r>
            <w:r>
              <w:rPr>
                <w:rFonts w:ascii="Arial" w:hAnsi="Arial"/>
                <w:b/>
                <w:spacing w:val="-2"/>
                <w:sz w:val="14"/>
              </w:rPr>
              <w:t>CONOCIMIENTOS</w:t>
            </w:r>
          </w:p>
        </w:tc>
        <w:tc>
          <w:tcPr>
            <w:tcW w:w="1417" w:type="dxa"/>
            <w:shd w:val="clear" w:color="auto" w:fill="BEBEBE"/>
          </w:tcPr>
          <w:p>
            <w:pPr>
              <w:pStyle w:val="TableParagraph"/>
              <w:rPr>
                <w:rFonts w:ascii="Times New Roman"/>
                <w:b/>
                <w:sz w:val="14"/>
              </w:rPr>
            </w:pPr>
          </w:p>
          <w:p>
            <w:pPr>
              <w:pStyle w:val="TableParagraph"/>
              <w:spacing w:line="242" w:lineRule="auto"/>
              <w:ind w:left="371" w:hanging="132"/>
              <w:rPr>
                <w:rFonts w:ascii="Arial"/>
                <w:b/>
                <w:sz w:val="14"/>
              </w:rPr>
            </w:pPr>
            <w:r>
              <w:rPr>
                <w:rFonts w:ascii="Arial"/>
                <w:b/>
                <w:spacing w:val="-2"/>
                <w:sz w:val="14"/>
              </w:rPr>
              <w:t>EXPERIENCIA</w:t>
            </w:r>
            <w:r>
              <w:rPr>
                <w:rFonts w:ascii="Arial"/>
                <w:b/>
                <w:spacing w:val="40"/>
                <w:sz w:val="14"/>
              </w:rPr>
              <w:t> </w:t>
            </w:r>
            <w:r>
              <w:rPr>
                <w:rFonts w:ascii="Arial"/>
                <w:b/>
                <w:spacing w:val="-2"/>
                <w:sz w:val="14"/>
              </w:rPr>
              <w:t>LABORAL</w:t>
            </w:r>
          </w:p>
        </w:tc>
        <w:tc>
          <w:tcPr>
            <w:tcW w:w="6945" w:type="dxa"/>
            <w:shd w:val="clear" w:color="auto" w:fill="BEBEBE"/>
          </w:tcPr>
          <w:p>
            <w:pPr>
              <w:pStyle w:val="TableParagraph"/>
              <w:spacing w:before="81"/>
              <w:rPr>
                <w:rFonts w:ascii="Times New Roman"/>
                <w:b/>
                <w:sz w:val="14"/>
              </w:rPr>
            </w:pPr>
          </w:p>
          <w:p>
            <w:pPr>
              <w:pStyle w:val="TableParagraph"/>
              <w:spacing w:before="1"/>
              <w:ind w:left="24"/>
              <w:jc w:val="center"/>
              <w:rPr>
                <w:rFonts w:ascii="Arial"/>
                <w:b/>
                <w:sz w:val="14"/>
              </w:rPr>
            </w:pPr>
            <w:r>
              <w:rPr>
                <w:rFonts w:ascii="Arial"/>
                <w:b/>
                <w:spacing w:val="-2"/>
                <w:sz w:val="14"/>
              </w:rPr>
              <w:t>FUNCIONES</w:t>
            </w:r>
          </w:p>
        </w:tc>
      </w:tr>
      <w:tr>
        <w:trPr>
          <w:trHeight w:val="1192" w:hRule="atLeast"/>
        </w:trPr>
        <w:tc>
          <w:tcPr>
            <w:tcW w:w="427" w:type="dxa"/>
            <w:tcBorders>
              <w:bottom w:val="nil"/>
            </w:tcBorders>
          </w:tcPr>
          <w:p>
            <w:pPr>
              <w:pStyle w:val="TableParagraph"/>
              <w:rPr>
                <w:rFonts w:ascii="Times New Roman"/>
                <w:sz w:val="14"/>
              </w:rPr>
            </w:pP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5"/>
              <w:rPr>
                <w:rFonts w:ascii="Times New Roman"/>
                <w:b/>
                <w:sz w:val="15"/>
              </w:rPr>
            </w:pPr>
          </w:p>
          <w:p>
            <w:pPr>
              <w:pStyle w:val="TableParagraph"/>
              <w:ind w:left="82" w:firstLine="117"/>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II</w:t>
            </w:r>
          </w:p>
        </w:tc>
        <w:tc>
          <w:tcPr>
            <w:tcW w:w="1276" w:type="dxa"/>
            <w:tcBorders>
              <w:bottom w:val="nil"/>
            </w:tcBorders>
          </w:tcPr>
          <w:p>
            <w:pPr>
              <w:pStyle w:val="TableParagraph"/>
              <w:rPr>
                <w:rFonts w:ascii="Times New Roman"/>
                <w:sz w:val="14"/>
              </w:rPr>
            </w:pPr>
          </w:p>
        </w:tc>
        <w:tc>
          <w:tcPr>
            <w:tcW w:w="1413" w:type="dxa"/>
            <w:tcBorders>
              <w:bottom w:val="nil"/>
            </w:tcBorders>
          </w:tcPr>
          <w:p>
            <w:pPr>
              <w:pStyle w:val="TableParagraph"/>
              <w:rPr>
                <w:rFonts w:ascii="Times New Roman"/>
                <w:sz w:val="14"/>
              </w:rPr>
            </w:pP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2"/>
              <w:rPr>
                <w:rFonts w:ascii="Times New Roman"/>
                <w:b/>
                <w:sz w:val="15"/>
              </w:rPr>
            </w:pPr>
          </w:p>
          <w:p>
            <w:pPr>
              <w:pStyle w:val="TableParagraph"/>
              <w:numPr>
                <w:ilvl w:val="0"/>
                <w:numId w:val="12"/>
              </w:numPr>
              <w:tabs>
                <w:tab w:pos="288" w:val="left" w:leader="none"/>
              </w:tabs>
              <w:spacing w:line="240" w:lineRule="auto" w:before="0" w:after="0"/>
              <w:ind w:left="288" w:right="307" w:hanging="142"/>
              <w:jc w:val="left"/>
              <w:rPr>
                <w:rFonts w:ascii="Symbol" w:hAnsi="Symbol"/>
                <w:sz w:val="15"/>
              </w:rPr>
            </w:pPr>
            <w:r>
              <w:rPr>
                <w:sz w:val="15"/>
              </w:rPr>
              <w:t>Certificación</w:t>
            </w:r>
            <w:r>
              <w:rPr>
                <w:spacing w:val="-11"/>
                <w:sz w:val="15"/>
              </w:rPr>
              <w:t> </w:t>
            </w:r>
            <w:r>
              <w:rPr>
                <w:sz w:val="15"/>
              </w:rPr>
              <w:t>en</w:t>
            </w:r>
            <w:r>
              <w:rPr>
                <w:spacing w:val="-10"/>
                <w:sz w:val="15"/>
              </w:rPr>
              <w:t> </w:t>
            </w:r>
            <w:r>
              <w:rPr>
                <w:sz w:val="15"/>
              </w:rPr>
              <w:t>Gestión</w:t>
            </w:r>
            <w:r>
              <w:rPr>
                <w:spacing w:val="-11"/>
                <w:sz w:val="15"/>
              </w:rPr>
              <w:t> </w:t>
            </w:r>
            <w:r>
              <w:rPr>
                <w:sz w:val="15"/>
              </w:rPr>
              <w:t>de bienes estatales, vigente.</w:t>
            </w:r>
          </w:p>
          <w:p>
            <w:pPr>
              <w:pStyle w:val="TableParagraph"/>
              <w:numPr>
                <w:ilvl w:val="0"/>
                <w:numId w:val="12"/>
              </w:numPr>
              <w:tabs>
                <w:tab w:pos="288" w:val="left" w:leader="none"/>
              </w:tabs>
              <w:spacing w:line="237" w:lineRule="auto" w:before="1" w:after="0"/>
              <w:ind w:left="288" w:right="340" w:hanging="142"/>
              <w:jc w:val="left"/>
              <w:rPr>
                <w:rFonts w:ascii="Symbol" w:hAnsi="Symbol"/>
                <w:sz w:val="15"/>
              </w:rPr>
            </w:pPr>
            <w:r>
              <w:rPr>
                <w:sz w:val="15"/>
              </w:rPr>
              <w:t>Conocimientos sobre la normatividad</w:t>
            </w:r>
            <w:r>
              <w:rPr>
                <w:spacing w:val="-11"/>
                <w:sz w:val="15"/>
              </w:rPr>
              <w:t> </w:t>
            </w:r>
            <w:r>
              <w:rPr>
                <w:sz w:val="15"/>
              </w:rPr>
              <w:t>referida</w:t>
            </w:r>
            <w:r>
              <w:rPr>
                <w:spacing w:val="-10"/>
                <w:sz w:val="15"/>
              </w:rPr>
              <w:t> </w:t>
            </w:r>
            <w:r>
              <w:rPr>
                <w:sz w:val="15"/>
              </w:rPr>
              <w:t>a</w:t>
            </w:r>
            <w:r>
              <w:rPr>
                <w:spacing w:val="-11"/>
                <w:sz w:val="15"/>
              </w:rPr>
              <w:t> </w:t>
            </w:r>
            <w:r>
              <w:rPr>
                <w:sz w:val="15"/>
              </w:rPr>
              <w:t>los temas de la función de su </w:t>
            </w:r>
            <w:r>
              <w:rPr>
                <w:spacing w:val="-2"/>
                <w:sz w:val="15"/>
              </w:rPr>
              <w:t>competencia.</w:t>
            </w:r>
          </w:p>
          <w:p>
            <w:pPr>
              <w:pStyle w:val="TableParagraph"/>
              <w:numPr>
                <w:ilvl w:val="0"/>
                <w:numId w:val="12"/>
              </w:numPr>
              <w:tabs>
                <w:tab w:pos="286" w:val="left" w:leader="none"/>
                <w:tab w:pos="288" w:val="left" w:leader="none"/>
              </w:tabs>
              <w:spacing w:line="237" w:lineRule="auto" w:before="3" w:after="0"/>
              <w:ind w:left="288" w:right="99" w:hanging="142"/>
              <w:jc w:val="left"/>
              <w:rPr>
                <w:rFonts w:ascii="Symbol" w:hAnsi="Symbol"/>
                <w:sz w:val="17"/>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5"/>
                <w:sz w:val="15"/>
              </w:rPr>
              <w:t> </w:t>
            </w:r>
            <w:r>
              <w:rPr>
                <w:sz w:val="15"/>
              </w:rPr>
              <w:t>de</w:t>
            </w:r>
            <w:r>
              <w:rPr>
                <w:spacing w:val="-6"/>
                <w:sz w:val="15"/>
              </w:rPr>
              <w:t>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sz w:val="14"/>
              </w:rPr>
            </w:pPr>
          </w:p>
        </w:tc>
        <w:tc>
          <w:tcPr>
            <w:tcW w:w="6945" w:type="dxa"/>
            <w:vMerge w:val="restart"/>
          </w:tcPr>
          <w:p>
            <w:pPr>
              <w:pStyle w:val="TableParagraph"/>
              <w:spacing w:before="160"/>
              <w:rPr>
                <w:rFonts w:ascii="Times New Roman"/>
                <w:b/>
                <w:sz w:val="15"/>
              </w:rPr>
            </w:pPr>
          </w:p>
          <w:p>
            <w:pPr>
              <w:pStyle w:val="TableParagraph"/>
              <w:numPr>
                <w:ilvl w:val="0"/>
                <w:numId w:val="13"/>
              </w:numPr>
              <w:tabs>
                <w:tab w:pos="426" w:val="left" w:leader="none"/>
                <w:tab w:pos="428" w:val="left" w:leader="none"/>
              </w:tabs>
              <w:spacing w:line="237" w:lineRule="auto" w:before="1" w:after="0"/>
              <w:ind w:left="428" w:right="207" w:hanging="351"/>
              <w:jc w:val="both"/>
              <w:rPr>
                <w:sz w:val="15"/>
              </w:rPr>
            </w:pPr>
            <w:r>
              <w:rPr>
                <w:sz w:val="15"/>
              </w:rPr>
              <w:t>Elaborar y/o contribuir en la planificación y supervisión de las acciones de diagnóstico y saneamiento físico-legal de los bienes estatales bajo competencia de la SBN y/o de las entidades que conforman el SNBE.</w:t>
            </w:r>
          </w:p>
          <w:p>
            <w:pPr>
              <w:pStyle w:val="TableParagraph"/>
              <w:numPr>
                <w:ilvl w:val="0"/>
                <w:numId w:val="13"/>
              </w:numPr>
              <w:tabs>
                <w:tab w:pos="426" w:val="left" w:leader="none"/>
                <w:tab w:pos="428" w:val="left" w:leader="none"/>
              </w:tabs>
              <w:spacing w:line="240" w:lineRule="auto" w:before="4" w:after="0"/>
              <w:ind w:left="428" w:right="212" w:hanging="351"/>
              <w:jc w:val="both"/>
              <w:rPr>
                <w:sz w:val="15"/>
              </w:rPr>
            </w:pPr>
            <w:r>
              <w:rPr>
                <w:sz w:val="15"/>
              </w:rPr>
              <w:t>Revisar la documentación, programar y ejecutar acciones orientadas a la atención y aprobación de los diferentes actos relacionados a los bienes estatales (registro, capacitación, administración, supervisión y desarrollo.</w:t>
            </w:r>
          </w:p>
          <w:p>
            <w:pPr>
              <w:pStyle w:val="TableParagraph"/>
              <w:numPr>
                <w:ilvl w:val="0"/>
                <w:numId w:val="13"/>
              </w:numPr>
              <w:tabs>
                <w:tab w:pos="426" w:val="left" w:leader="none"/>
                <w:tab w:pos="428" w:val="left" w:leader="none"/>
              </w:tabs>
              <w:spacing w:line="240" w:lineRule="auto" w:before="4" w:after="0"/>
              <w:ind w:left="428" w:right="208" w:hanging="351"/>
              <w:jc w:val="both"/>
              <w:rPr>
                <w:sz w:val="15"/>
              </w:rPr>
            </w:pPr>
            <w:r>
              <w:rPr>
                <w:sz w:val="15"/>
              </w:rPr>
              <w:t>Evaluar y emitir pronunciamiento técnico y/o legal en los asuntos y/o expedientes administrativos que le sean asignados con la finalidad de dar atención a las solicitudes de los </w:t>
            </w:r>
            <w:r>
              <w:rPr>
                <w:spacing w:val="-2"/>
                <w:sz w:val="15"/>
              </w:rPr>
              <w:t>administrados.</w:t>
            </w:r>
          </w:p>
          <w:p>
            <w:pPr>
              <w:pStyle w:val="TableParagraph"/>
              <w:numPr>
                <w:ilvl w:val="0"/>
                <w:numId w:val="13"/>
              </w:numPr>
              <w:tabs>
                <w:tab w:pos="426" w:val="left" w:leader="none"/>
                <w:tab w:pos="428" w:val="left" w:leader="none"/>
              </w:tabs>
              <w:spacing w:line="240" w:lineRule="auto" w:before="3" w:after="0"/>
              <w:ind w:left="428" w:right="209" w:hanging="351"/>
              <w:jc w:val="both"/>
              <w:rPr>
                <w:sz w:val="15"/>
              </w:rPr>
            </w:pPr>
            <w:r>
              <w:rPr>
                <w:sz w:val="15"/>
              </w:rPr>
              <w:t>Realizar los actos, acciones y diligencias necesarias para el ejercicio adecuado de sus funciones con la finalidad de cumplir con las metas institucionales.</w:t>
            </w:r>
          </w:p>
          <w:p>
            <w:pPr>
              <w:pStyle w:val="TableParagraph"/>
              <w:numPr>
                <w:ilvl w:val="0"/>
                <w:numId w:val="13"/>
              </w:numPr>
              <w:tabs>
                <w:tab w:pos="426" w:val="left" w:leader="none"/>
                <w:tab w:pos="428" w:val="left" w:leader="none"/>
              </w:tabs>
              <w:spacing w:line="240" w:lineRule="auto" w:before="3" w:after="0"/>
              <w:ind w:left="428" w:right="208" w:hanging="351"/>
              <w:jc w:val="both"/>
              <w:rPr>
                <w:sz w:val="15"/>
              </w:rPr>
            </w:pPr>
            <w:r>
              <w:rPr>
                <w:sz w:val="15"/>
              </w:rPr>
              <w:t>Emitir los informes técnicos y/o legales propios de la especialidad del área con la finalidad de sustentar el acto que se otorgue.</w:t>
            </w:r>
          </w:p>
          <w:p>
            <w:pPr>
              <w:pStyle w:val="TableParagraph"/>
              <w:numPr>
                <w:ilvl w:val="0"/>
                <w:numId w:val="13"/>
              </w:numPr>
              <w:tabs>
                <w:tab w:pos="426" w:val="left" w:leader="none"/>
                <w:tab w:pos="428" w:val="left" w:leader="none"/>
              </w:tabs>
              <w:spacing w:line="240" w:lineRule="auto" w:before="3" w:after="0"/>
              <w:ind w:left="428" w:right="208" w:hanging="351"/>
              <w:jc w:val="both"/>
              <w:rPr>
                <w:sz w:val="15"/>
              </w:rPr>
            </w:pPr>
            <w:r>
              <w:rPr>
                <w:sz w:val="15"/>
              </w:rPr>
              <w:t>Formular documentos administrativos técnicos y/o normativos con la finalidad de mejorar el procedimiento (actos de incorporación y/o administración).</w:t>
            </w:r>
          </w:p>
          <w:p>
            <w:pPr>
              <w:pStyle w:val="TableParagraph"/>
              <w:numPr>
                <w:ilvl w:val="0"/>
                <w:numId w:val="13"/>
              </w:numPr>
              <w:tabs>
                <w:tab w:pos="426" w:val="left" w:leader="none"/>
                <w:tab w:pos="428" w:val="left" w:leader="none"/>
              </w:tabs>
              <w:spacing w:line="240" w:lineRule="auto" w:before="3" w:after="0"/>
              <w:ind w:left="428" w:right="206" w:hanging="351"/>
              <w:jc w:val="both"/>
              <w:rPr>
                <w:sz w:val="15"/>
              </w:rPr>
            </w:pPr>
            <w:r>
              <w:rPr>
                <w:sz w:val="15"/>
              </w:rPr>
              <w:t>Otras</w:t>
            </w:r>
            <w:r>
              <w:rPr>
                <w:spacing w:val="-2"/>
                <w:sz w:val="15"/>
              </w:rPr>
              <w:t> </w:t>
            </w:r>
            <w:r>
              <w:rPr>
                <w:sz w:val="15"/>
              </w:rPr>
              <w:t>que</w:t>
            </w:r>
            <w:r>
              <w:rPr>
                <w:spacing w:val="-3"/>
                <w:sz w:val="15"/>
              </w:rPr>
              <w:t> </w:t>
            </w:r>
            <w:r>
              <w:rPr>
                <w:sz w:val="15"/>
              </w:rPr>
              <w:t>le</w:t>
            </w:r>
            <w:r>
              <w:rPr>
                <w:spacing w:val="-3"/>
                <w:sz w:val="15"/>
              </w:rPr>
              <w:t> </w:t>
            </w:r>
            <w:r>
              <w:rPr>
                <w:sz w:val="15"/>
              </w:rPr>
              <w:t>correspondan</w:t>
            </w:r>
            <w:r>
              <w:rPr>
                <w:spacing w:val="-3"/>
                <w:sz w:val="15"/>
              </w:rPr>
              <w:t> </w:t>
            </w:r>
            <w:r>
              <w:rPr>
                <w:sz w:val="15"/>
              </w:rPr>
              <w:t>de</w:t>
            </w:r>
            <w:r>
              <w:rPr>
                <w:spacing w:val="-3"/>
                <w:sz w:val="15"/>
              </w:rPr>
              <w:t> </w:t>
            </w:r>
            <w:r>
              <w:rPr>
                <w:sz w:val="15"/>
              </w:rPr>
              <w:t>acuerdo</w:t>
            </w:r>
            <w:r>
              <w:rPr>
                <w:spacing w:val="-1"/>
                <w:sz w:val="15"/>
              </w:rPr>
              <w:t> </w:t>
            </w:r>
            <w:r>
              <w:rPr>
                <w:sz w:val="15"/>
              </w:rPr>
              <w:t>a</w:t>
            </w:r>
            <w:r>
              <w:rPr>
                <w:spacing w:val="-3"/>
                <w:sz w:val="15"/>
              </w:rPr>
              <w:t> </w:t>
            </w:r>
            <w:r>
              <w:rPr>
                <w:sz w:val="15"/>
              </w:rPr>
              <w:t>la</w:t>
            </w:r>
            <w:r>
              <w:rPr>
                <w:spacing w:val="-1"/>
                <w:sz w:val="15"/>
              </w:rPr>
              <w:t> </w:t>
            </w:r>
            <w:r>
              <w:rPr>
                <w:sz w:val="15"/>
              </w:rPr>
              <w:t>normatividad</w:t>
            </w:r>
            <w:r>
              <w:rPr>
                <w:spacing w:val="-3"/>
                <w:sz w:val="15"/>
              </w:rPr>
              <w:t> </w:t>
            </w:r>
            <w:r>
              <w:rPr>
                <w:sz w:val="15"/>
              </w:rPr>
              <w:t>vigente</w:t>
            </w:r>
            <w:r>
              <w:rPr>
                <w:spacing w:val="-3"/>
                <w:sz w:val="15"/>
              </w:rPr>
              <w:t> </w:t>
            </w:r>
            <w:r>
              <w:rPr>
                <w:sz w:val="15"/>
              </w:rPr>
              <w:t>y/o</w:t>
            </w:r>
            <w:r>
              <w:rPr>
                <w:spacing w:val="-3"/>
                <w:sz w:val="15"/>
              </w:rPr>
              <w:t> </w:t>
            </w:r>
            <w:r>
              <w:rPr>
                <w:sz w:val="15"/>
              </w:rPr>
              <w:t>le</w:t>
            </w:r>
            <w:r>
              <w:rPr>
                <w:spacing w:val="-3"/>
                <w:sz w:val="15"/>
              </w:rPr>
              <w:t> </w:t>
            </w:r>
            <w:r>
              <w:rPr>
                <w:sz w:val="15"/>
              </w:rPr>
              <w:t>sean</w:t>
            </w:r>
            <w:r>
              <w:rPr>
                <w:spacing w:val="-1"/>
                <w:sz w:val="15"/>
              </w:rPr>
              <w:t> </w:t>
            </w:r>
            <w:r>
              <w:rPr>
                <w:sz w:val="15"/>
              </w:rPr>
              <w:t>encargadas</w:t>
            </w:r>
            <w:r>
              <w:rPr>
                <w:spacing w:val="-2"/>
                <w:sz w:val="15"/>
              </w:rPr>
              <w:t> </w:t>
            </w:r>
            <w:r>
              <w:rPr>
                <w:sz w:val="15"/>
              </w:rPr>
              <w:t>por</w:t>
            </w:r>
            <w:r>
              <w:rPr>
                <w:spacing w:val="-3"/>
                <w:sz w:val="15"/>
              </w:rPr>
              <w:t> </w:t>
            </w:r>
            <w:r>
              <w:rPr>
                <w:sz w:val="15"/>
              </w:rPr>
              <w:t>la autoridad</w:t>
            </w:r>
            <w:r>
              <w:rPr>
                <w:spacing w:val="-7"/>
                <w:sz w:val="15"/>
              </w:rPr>
              <w:t> </w:t>
            </w:r>
            <w:r>
              <w:rPr>
                <w:sz w:val="15"/>
              </w:rPr>
              <w:t>superior.</w:t>
            </w:r>
          </w:p>
        </w:tc>
      </w:tr>
      <w:tr>
        <w:trPr>
          <w:trHeight w:val="2241" w:hRule="atLeast"/>
        </w:trPr>
        <w:tc>
          <w:tcPr>
            <w:tcW w:w="427" w:type="dxa"/>
            <w:tcBorders>
              <w:top w:val="nil"/>
            </w:tcBorders>
          </w:tcPr>
          <w:p>
            <w:pPr>
              <w:pStyle w:val="TableParagraph"/>
              <w:rPr>
                <w:rFonts w:ascii="Times New Roman"/>
                <w:b/>
                <w:sz w:val="14"/>
              </w:rPr>
            </w:pPr>
          </w:p>
          <w:p>
            <w:pPr>
              <w:pStyle w:val="TableParagraph"/>
              <w:spacing w:before="117"/>
              <w:rPr>
                <w:rFonts w:ascii="Times New Roman"/>
                <w:b/>
                <w:sz w:val="14"/>
              </w:rPr>
            </w:pPr>
          </w:p>
          <w:p>
            <w:pPr>
              <w:pStyle w:val="TableParagraph"/>
              <w:ind w:left="10"/>
              <w:jc w:val="center"/>
              <w:rPr>
                <w:rFonts w:ascii="Arial"/>
                <w:b/>
                <w:sz w:val="14"/>
              </w:rPr>
            </w:pPr>
            <w:r>
              <w:rPr>
                <w:rFonts w:ascii="Arial"/>
                <w:b/>
                <w:spacing w:val="-10"/>
                <w:sz w:val="14"/>
              </w:rPr>
              <w:t>3</w:t>
            </w:r>
          </w:p>
        </w:tc>
        <w:tc>
          <w:tcPr>
            <w:tcW w:w="1485" w:type="dxa"/>
            <w:tcBorders>
              <w:top w:val="nil"/>
            </w:tcBorders>
          </w:tcPr>
          <w:p>
            <w:pPr>
              <w:pStyle w:val="TableParagraph"/>
              <w:spacing w:before="101"/>
              <w:ind w:left="18" w:right="9"/>
              <w:jc w:val="center"/>
              <w:rPr>
                <w:sz w:val="15"/>
              </w:rPr>
            </w:pPr>
            <w:r>
              <w:rPr>
                <w:sz w:val="15"/>
              </w:rPr>
              <w:t>S/. </w:t>
            </w:r>
            <w:r>
              <w:rPr>
                <w:spacing w:val="-2"/>
                <w:sz w:val="15"/>
              </w:rPr>
              <w:t>3,000.00</w:t>
            </w:r>
          </w:p>
          <w:p>
            <w:pPr>
              <w:pStyle w:val="TableParagraph"/>
              <w:spacing w:before="171"/>
              <w:ind w:left="18" w:right="8"/>
              <w:jc w:val="center"/>
              <w:rPr>
                <w:sz w:val="15"/>
              </w:rPr>
            </w:pPr>
            <w:r>
              <w:rPr>
                <w:sz w:val="15"/>
              </w:rPr>
              <w:t>Modalidad</w:t>
            </w:r>
            <w:r>
              <w:rPr>
                <w:spacing w:val="-11"/>
                <w:sz w:val="15"/>
              </w:rPr>
              <w:t> </w:t>
            </w:r>
            <w:r>
              <w:rPr>
                <w:sz w:val="15"/>
              </w:rPr>
              <w:t>de </w:t>
            </w:r>
            <w:r>
              <w:rPr>
                <w:spacing w:val="-2"/>
                <w:sz w:val="15"/>
              </w:rPr>
              <w:t>Contrato:</w:t>
            </w:r>
          </w:p>
          <w:p>
            <w:pPr>
              <w:pStyle w:val="TableParagraph"/>
              <w:spacing w:before="1"/>
              <w:rPr>
                <w:rFonts w:ascii="Times New Roman"/>
                <w:b/>
                <w:sz w:val="15"/>
              </w:rPr>
            </w:pPr>
          </w:p>
          <w:p>
            <w:pPr>
              <w:pStyle w:val="TableParagraph"/>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spacing w:before="118"/>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SUPERVISIÓN</w:t>
            </w:r>
          </w:p>
          <w:p>
            <w:pPr>
              <w:pStyle w:val="TableParagraph"/>
              <w:spacing w:before="161"/>
              <w:ind w:left="10"/>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124</w:t>
            </w:r>
          </w:p>
        </w:tc>
        <w:tc>
          <w:tcPr>
            <w:tcW w:w="1413" w:type="dxa"/>
            <w:tcBorders>
              <w:top w:val="nil"/>
            </w:tcBorders>
          </w:tcPr>
          <w:p>
            <w:pPr>
              <w:pStyle w:val="TableParagraph"/>
              <w:spacing w:before="36"/>
              <w:ind w:left="71" w:right="62"/>
              <w:rPr>
                <w:sz w:val="14"/>
              </w:rPr>
            </w:pPr>
            <w:r>
              <w:rPr>
                <w:sz w:val="14"/>
              </w:rPr>
              <w:t>- Título profesional</w:t>
            </w:r>
            <w:r>
              <w:rPr>
                <w:spacing w:val="40"/>
                <w:sz w:val="14"/>
              </w:rPr>
              <w:t> </w:t>
            </w:r>
            <w:r>
              <w:rPr>
                <w:sz w:val="14"/>
              </w:rPr>
              <w:t>en las carreras de</w:t>
            </w:r>
            <w:r>
              <w:rPr>
                <w:spacing w:val="40"/>
                <w:sz w:val="14"/>
              </w:rPr>
              <w:t> </w:t>
            </w:r>
            <w:r>
              <w:rPr>
                <w:sz w:val="14"/>
              </w:rPr>
              <w:t>Derecho,</w:t>
            </w:r>
            <w:r>
              <w:rPr>
                <w:spacing w:val="-10"/>
                <w:sz w:val="14"/>
              </w:rPr>
              <w:t> </w:t>
            </w:r>
            <w:r>
              <w:rPr>
                <w:sz w:val="14"/>
              </w:rPr>
              <w:t>Ingeniería,</w:t>
            </w:r>
            <w:r>
              <w:rPr>
                <w:spacing w:val="40"/>
                <w:sz w:val="14"/>
              </w:rPr>
              <w:t> </w:t>
            </w:r>
            <w:r>
              <w:rPr>
                <w:sz w:val="14"/>
              </w:rPr>
              <w:t>Arquitectura</w:t>
            </w:r>
            <w:r>
              <w:rPr>
                <w:spacing w:val="-4"/>
                <w:sz w:val="14"/>
              </w:rPr>
              <w:t> </w:t>
            </w:r>
            <w:r>
              <w:rPr>
                <w:sz w:val="14"/>
              </w:rPr>
              <w:t>o</w:t>
            </w:r>
            <w:r>
              <w:rPr>
                <w:spacing w:val="40"/>
                <w:sz w:val="14"/>
              </w:rPr>
              <w:t> </w:t>
            </w:r>
            <w:r>
              <w:rPr>
                <w:sz w:val="14"/>
              </w:rPr>
              <w:t>afines por la</w:t>
            </w:r>
            <w:r>
              <w:rPr>
                <w:spacing w:val="40"/>
                <w:sz w:val="14"/>
              </w:rPr>
              <w:t> </w:t>
            </w:r>
            <w:r>
              <w:rPr>
                <w:spacing w:val="-2"/>
                <w:sz w:val="14"/>
              </w:rPr>
              <w:t>formación.</w:t>
            </w:r>
          </w:p>
        </w:tc>
        <w:tc>
          <w:tcPr>
            <w:tcW w:w="2411" w:type="dxa"/>
            <w:vMerge/>
            <w:tcBorders>
              <w:top w:val="nil"/>
            </w:tcBorders>
          </w:tcPr>
          <w:p>
            <w:pPr>
              <w:rPr>
                <w:sz w:val="2"/>
                <w:szCs w:val="2"/>
              </w:rPr>
            </w:pPr>
          </w:p>
        </w:tc>
        <w:tc>
          <w:tcPr>
            <w:tcW w:w="1417" w:type="dxa"/>
            <w:tcBorders>
              <w:top w:val="nil"/>
            </w:tcBorders>
          </w:tcPr>
          <w:p>
            <w:pPr>
              <w:pStyle w:val="TableParagraph"/>
              <w:spacing w:before="94"/>
              <w:ind w:left="335" w:right="299" w:hanging="3"/>
              <w:jc w:val="center"/>
              <w:rPr>
                <w:sz w:val="15"/>
              </w:rPr>
            </w:pPr>
            <w:r>
              <w:rPr>
                <w:sz w:val="15"/>
              </w:rPr>
              <w:t>1 año de </w:t>
            </w:r>
            <w:r>
              <w:rPr>
                <w:spacing w:val="-2"/>
                <w:sz w:val="15"/>
              </w:rPr>
              <w:t>experiencia</w:t>
            </w:r>
            <w:r>
              <w:rPr>
                <w:sz w:val="15"/>
              </w:rPr>
              <w:t> </w:t>
            </w:r>
            <w:r>
              <w:rPr>
                <w:spacing w:val="-2"/>
                <w:sz w:val="15"/>
              </w:rPr>
              <w:t>laboral</w:t>
            </w:r>
            <w:r>
              <w:rPr>
                <w:sz w:val="15"/>
              </w:rPr>
              <w:t> </w:t>
            </w:r>
            <w:r>
              <w:rPr>
                <w:spacing w:val="-2"/>
                <w:sz w:val="15"/>
              </w:rPr>
              <w:t>General.</w:t>
            </w:r>
          </w:p>
        </w:tc>
        <w:tc>
          <w:tcPr>
            <w:tcW w:w="6945" w:type="dxa"/>
            <w:vMerge/>
            <w:tcBorders>
              <w:top w:val="nil"/>
            </w:tcBorders>
          </w:tcPr>
          <w:p>
            <w:pPr>
              <w:rPr>
                <w:sz w:val="2"/>
                <w:szCs w:val="2"/>
              </w:rPr>
            </w:pPr>
          </w:p>
        </w:tc>
      </w:tr>
      <w:tr>
        <w:trPr>
          <w:trHeight w:val="1389" w:hRule="atLeast"/>
        </w:trPr>
        <w:tc>
          <w:tcPr>
            <w:tcW w:w="427" w:type="dxa"/>
            <w:tcBorders>
              <w:bottom w:val="nil"/>
            </w:tcBorders>
          </w:tcPr>
          <w:p>
            <w:pPr>
              <w:pStyle w:val="TableParagraph"/>
              <w:rPr>
                <w:rFonts w:ascii="Times New Roman"/>
                <w:sz w:val="14"/>
              </w:rPr>
            </w:pP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162"/>
              <w:rPr>
                <w:rFonts w:ascii="Times New Roman"/>
                <w:b/>
                <w:sz w:val="15"/>
              </w:rPr>
            </w:pPr>
          </w:p>
          <w:p>
            <w:pPr>
              <w:pStyle w:val="TableParagraph"/>
              <w:spacing w:line="170" w:lineRule="atLeast"/>
              <w:ind w:left="103" w:firstLine="96"/>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I</w:t>
            </w:r>
          </w:p>
        </w:tc>
        <w:tc>
          <w:tcPr>
            <w:tcW w:w="1276" w:type="dxa"/>
            <w:tcBorders>
              <w:bottom w:val="nil"/>
            </w:tcBorders>
          </w:tcPr>
          <w:p>
            <w:pPr>
              <w:pStyle w:val="TableParagraph"/>
              <w:rPr>
                <w:rFonts w:ascii="Times New Roman"/>
                <w:sz w:val="14"/>
              </w:rPr>
            </w:pPr>
          </w:p>
        </w:tc>
        <w:tc>
          <w:tcPr>
            <w:tcW w:w="1413" w:type="dxa"/>
            <w:tcBorders>
              <w:bottom w:val="nil"/>
            </w:tcBorders>
          </w:tcPr>
          <w:p>
            <w:pPr>
              <w:pStyle w:val="TableParagraph"/>
              <w:rPr>
                <w:rFonts w:ascii="Times New Roman"/>
                <w:sz w:val="14"/>
              </w:rPr>
            </w:pP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55"/>
              <w:rPr>
                <w:rFonts w:ascii="Times New Roman"/>
                <w:b/>
                <w:sz w:val="15"/>
              </w:rPr>
            </w:pPr>
          </w:p>
          <w:p>
            <w:pPr>
              <w:pStyle w:val="TableParagraph"/>
              <w:numPr>
                <w:ilvl w:val="0"/>
                <w:numId w:val="14"/>
              </w:numPr>
              <w:tabs>
                <w:tab w:pos="295" w:val="left" w:leader="none"/>
              </w:tabs>
              <w:spacing w:line="240" w:lineRule="auto" w:before="0" w:after="0"/>
              <w:ind w:left="295" w:right="208" w:hanging="221"/>
              <w:jc w:val="left"/>
              <w:rPr>
                <w:sz w:val="15"/>
              </w:rPr>
            </w:pPr>
            <w:r>
              <w:rPr>
                <w:sz w:val="15"/>
              </w:rPr>
              <w:t>Certificación vigente en Gestión</w:t>
            </w:r>
            <w:r>
              <w:rPr>
                <w:spacing w:val="-11"/>
                <w:sz w:val="15"/>
              </w:rPr>
              <w:t> </w:t>
            </w:r>
            <w:r>
              <w:rPr>
                <w:sz w:val="15"/>
              </w:rPr>
              <w:t>de</w:t>
            </w:r>
            <w:r>
              <w:rPr>
                <w:spacing w:val="-10"/>
                <w:sz w:val="15"/>
              </w:rPr>
              <w:t> </w:t>
            </w:r>
            <w:r>
              <w:rPr>
                <w:sz w:val="15"/>
              </w:rPr>
              <w:t>bienes</w:t>
            </w:r>
            <w:r>
              <w:rPr>
                <w:spacing w:val="-11"/>
                <w:sz w:val="15"/>
              </w:rPr>
              <w:t> </w:t>
            </w:r>
            <w:r>
              <w:rPr>
                <w:sz w:val="15"/>
              </w:rPr>
              <w:t>estatales, </w:t>
            </w:r>
            <w:r>
              <w:rPr>
                <w:spacing w:val="-2"/>
                <w:sz w:val="15"/>
              </w:rPr>
              <w:t>vigente.</w:t>
            </w:r>
          </w:p>
          <w:p>
            <w:pPr>
              <w:pStyle w:val="TableParagraph"/>
              <w:numPr>
                <w:ilvl w:val="0"/>
                <w:numId w:val="14"/>
              </w:numPr>
              <w:tabs>
                <w:tab w:pos="295" w:val="left" w:leader="none"/>
              </w:tabs>
              <w:spacing w:line="240" w:lineRule="auto" w:before="0" w:after="0"/>
              <w:ind w:left="295" w:right="409" w:hanging="221"/>
              <w:jc w:val="left"/>
              <w:rPr>
                <w:sz w:val="15"/>
              </w:rPr>
            </w:pPr>
            <w:r>
              <w:rPr>
                <w:sz w:val="15"/>
              </w:rPr>
              <w:t>Conocimiento de la normatividad</w:t>
            </w:r>
            <w:r>
              <w:rPr>
                <w:spacing w:val="-11"/>
                <w:sz w:val="15"/>
              </w:rPr>
              <w:t> </w:t>
            </w:r>
            <w:r>
              <w:rPr>
                <w:sz w:val="15"/>
              </w:rPr>
              <w:t>referida</w:t>
            </w:r>
            <w:r>
              <w:rPr>
                <w:spacing w:val="-10"/>
                <w:sz w:val="15"/>
              </w:rPr>
              <w:t> </w:t>
            </w:r>
            <w:r>
              <w:rPr>
                <w:sz w:val="15"/>
              </w:rPr>
              <w:t>a</w:t>
            </w:r>
            <w:r>
              <w:rPr>
                <w:spacing w:val="-11"/>
                <w:sz w:val="15"/>
              </w:rPr>
              <w:t> </w:t>
            </w:r>
            <w:r>
              <w:rPr>
                <w:sz w:val="15"/>
              </w:rPr>
              <w:t>la propiedad</w:t>
            </w:r>
            <w:r>
              <w:rPr>
                <w:spacing w:val="-3"/>
                <w:sz w:val="15"/>
              </w:rPr>
              <w:t> </w:t>
            </w:r>
            <w:r>
              <w:rPr>
                <w:sz w:val="15"/>
              </w:rPr>
              <w:t>estatal.</w:t>
            </w:r>
          </w:p>
          <w:p>
            <w:pPr>
              <w:pStyle w:val="TableParagraph"/>
              <w:numPr>
                <w:ilvl w:val="0"/>
                <w:numId w:val="14"/>
              </w:numPr>
              <w:tabs>
                <w:tab w:pos="295" w:val="left" w:leader="none"/>
              </w:tabs>
              <w:spacing w:line="240" w:lineRule="auto" w:before="0" w:after="0"/>
              <w:ind w:left="295" w:right="110" w:hanging="221"/>
              <w:jc w:val="left"/>
              <w:rPr>
                <w:sz w:val="15"/>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sz w:val="14"/>
              </w:rPr>
            </w:pPr>
          </w:p>
        </w:tc>
        <w:tc>
          <w:tcPr>
            <w:tcW w:w="6945"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2"/>
              <w:rPr>
                <w:rFonts w:ascii="Times New Roman"/>
                <w:b/>
                <w:sz w:val="15"/>
              </w:rPr>
            </w:pPr>
          </w:p>
          <w:p>
            <w:pPr>
              <w:pStyle w:val="TableParagraph"/>
              <w:numPr>
                <w:ilvl w:val="0"/>
                <w:numId w:val="15"/>
              </w:numPr>
              <w:tabs>
                <w:tab w:pos="503" w:val="left" w:leader="none"/>
                <w:tab w:pos="505" w:val="left" w:leader="none"/>
              </w:tabs>
              <w:spacing w:line="240" w:lineRule="auto" w:before="0" w:after="0"/>
              <w:ind w:left="505" w:right="261" w:hanging="360"/>
              <w:jc w:val="both"/>
              <w:rPr>
                <w:sz w:val="15"/>
              </w:rPr>
            </w:pPr>
            <w:r>
              <w:rPr>
                <w:sz w:val="15"/>
              </w:rPr>
              <w:t>Contribuir en la planificación y supervisión de las acciones de diagnóstico y saneamiento físico-legal de los bienes estatales bajo competencia de la SBN y/o de las entidades que conforman el SNBE.</w:t>
            </w:r>
          </w:p>
          <w:p>
            <w:pPr>
              <w:pStyle w:val="TableParagraph"/>
              <w:numPr>
                <w:ilvl w:val="0"/>
                <w:numId w:val="15"/>
              </w:numPr>
              <w:tabs>
                <w:tab w:pos="503" w:val="left" w:leader="none"/>
                <w:tab w:pos="505" w:val="left" w:leader="none"/>
              </w:tabs>
              <w:spacing w:line="237" w:lineRule="auto" w:before="3" w:after="0"/>
              <w:ind w:left="505" w:right="260" w:hanging="360"/>
              <w:jc w:val="both"/>
              <w:rPr>
                <w:sz w:val="15"/>
              </w:rPr>
            </w:pPr>
            <w:r>
              <w:rPr>
                <w:sz w:val="15"/>
              </w:rPr>
              <w:t>Revisar la documentación, programar y ejecutar acciones orientadas a la atención y aprobación de los diferentes actos relacionados a los bienes estatales (registro, capacitación, administración, supervisión y desarrollo inmobiliario).</w:t>
            </w:r>
          </w:p>
          <w:p>
            <w:pPr>
              <w:pStyle w:val="TableParagraph"/>
              <w:numPr>
                <w:ilvl w:val="0"/>
                <w:numId w:val="15"/>
              </w:numPr>
              <w:tabs>
                <w:tab w:pos="503" w:val="left" w:leader="none"/>
                <w:tab w:pos="505" w:val="left" w:leader="none"/>
              </w:tabs>
              <w:spacing w:line="240" w:lineRule="auto" w:before="2" w:after="0"/>
              <w:ind w:left="505" w:right="261" w:hanging="360"/>
              <w:jc w:val="both"/>
              <w:rPr>
                <w:sz w:val="15"/>
              </w:rPr>
            </w:pPr>
            <w:r>
              <w:rPr>
                <w:sz w:val="15"/>
              </w:rPr>
              <w:t>Evaluar y emitir pronunciamiento técnico y/o legal en los asuntos y/o expedientes administrativos que le sean asignados.</w:t>
            </w:r>
          </w:p>
          <w:p>
            <w:pPr>
              <w:pStyle w:val="TableParagraph"/>
              <w:numPr>
                <w:ilvl w:val="0"/>
                <w:numId w:val="15"/>
              </w:numPr>
              <w:tabs>
                <w:tab w:pos="503" w:val="left" w:leader="none"/>
                <w:tab w:pos="505" w:val="left" w:leader="none"/>
              </w:tabs>
              <w:spacing w:line="240" w:lineRule="auto" w:before="1" w:after="0"/>
              <w:ind w:left="505" w:right="261" w:hanging="360"/>
              <w:jc w:val="both"/>
              <w:rPr>
                <w:sz w:val="15"/>
              </w:rPr>
            </w:pPr>
            <w:r>
              <w:rPr>
                <w:sz w:val="15"/>
              </w:rPr>
              <w:t>Realizar los actos, acciones y diligencias necesarias para el ejercicio adecuado de sus </w:t>
            </w:r>
            <w:r>
              <w:rPr>
                <w:spacing w:val="-2"/>
                <w:sz w:val="15"/>
              </w:rPr>
              <w:t>funciones.</w:t>
            </w:r>
          </w:p>
          <w:p>
            <w:pPr>
              <w:pStyle w:val="TableParagraph"/>
              <w:numPr>
                <w:ilvl w:val="0"/>
                <w:numId w:val="15"/>
              </w:numPr>
              <w:tabs>
                <w:tab w:pos="503" w:val="left" w:leader="none"/>
                <w:tab w:pos="505" w:val="left" w:leader="none"/>
              </w:tabs>
              <w:spacing w:line="237" w:lineRule="auto" w:before="2" w:after="0"/>
              <w:ind w:left="505" w:right="262" w:hanging="360"/>
              <w:jc w:val="both"/>
              <w:rPr>
                <w:sz w:val="15"/>
              </w:rPr>
            </w:pPr>
            <w:r>
              <w:rPr>
                <w:sz w:val="15"/>
              </w:rPr>
              <w:t>Emitir los informes técnicos y/o legales propios de la especialidad del área en que se </w:t>
            </w:r>
            <w:r>
              <w:rPr>
                <w:spacing w:val="-2"/>
                <w:sz w:val="15"/>
              </w:rPr>
              <w:t>desempeña.</w:t>
            </w:r>
          </w:p>
          <w:p>
            <w:pPr>
              <w:pStyle w:val="TableParagraph"/>
              <w:numPr>
                <w:ilvl w:val="0"/>
                <w:numId w:val="15"/>
              </w:numPr>
              <w:tabs>
                <w:tab w:pos="503" w:val="left" w:leader="none"/>
                <w:tab w:pos="505" w:val="left" w:leader="none"/>
              </w:tabs>
              <w:spacing w:line="240" w:lineRule="auto" w:before="0" w:after="0"/>
              <w:ind w:left="505" w:right="263" w:hanging="360"/>
              <w:jc w:val="both"/>
              <w:rPr>
                <w:sz w:val="15"/>
              </w:rPr>
            </w:pPr>
            <w:r>
              <w:rPr>
                <w:sz w:val="15"/>
              </w:rPr>
              <w:t>Otras que</w:t>
            </w:r>
            <w:r>
              <w:rPr>
                <w:spacing w:val="-1"/>
                <w:sz w:val="15"/>
              </w:rPr>
              <w:t> </w:t>
            </w:r>
            <w:r>
              <w:rPr>
                <w:sz w:val="15"/>
              </w:rPr>
              <w:t>le</w:t>
            </w:r>
            <w:r>
              <w:rPr>
                <w:spacing w:val="-1"/>
                <w:sz w:val="15"/>
              </w:rPr>
              <w:t> </w:t>
            </w:r>
            <w:r>
              <w:rPr>
                <w:sz w:val="15"/>
              </w:rPr>
              <w:t>correspondan de</w:t>
            </w:r>
            <w:r>
              <w:rPr>
                <w:spacing w:val="-1"/>
                <w:sz w:val="15"/>
              </w:rPr>
              <w:t> </w:t>
            </w:r>
            <w:r>
              <w:rPr>
                <w:sz w:val="15"/>
              </w:rPr>
              <w:t>acuerdo a</w:t>
            </w:r>
            <w:r>
              <w:rPr>
                <w:spacing w:val="-1"/>
                <w:sz w:val="15"/>
              </w:rPr>
              <w:t> </w:t>
            </w:r>
            <w:r>
              <w:rPr>
                <w:sz w:val="15"/>
              </w:rPr>
              <w:t>la</w:t>
            </w:r>
            <w:r>
              <w:rPr>
                <w:spacing w:val="-1"/>
                <w:sz w:val="15"/>
              </w:rPr>
              <w:t> </w:t>
            </w:r>
            <w:r>
              <w:rPr>
                <w:sz w:val="15"/>
              </w:rPr>
              <w:t>normatividad</w:t>
            </w:r>
            <w:r>
              <w:rPr>
                <w:spacing w:val="-1"/>
                <w:sz w:val="15"/>
              </w:rPr>
              <w:t> </w:t>
            </w:r>
            <w:r>
              <w:rPr>
                <w:sz w:val="15"/>
              </w:rPr>
              <w:t>vigente</w:t>
            </w:r>
            <w:r>
              <w:rPr>
                <w:spacing w:val="-1"/>
                <w:sz w:val="15"/>
              </w:rPr>
              <w:t> </w:t>
            </w:r>
            <w:r>
              <w:rPr>
                <w:sz w:val="15"/>
              </w:rPr>
              <w:t>y/o le</w:t>
            </w:r>
            <w:r>
              <w:rPr>
                <w:spacing w:val="-1"/>
                <w:sz w:val="15"/>
              </w:rPr>
              <w:t> </w:t>
            </w:r>
            <w:r>
              <w:rPr>
                <w:sz w:val="15"/>
              </w:rPr>
              <w:t>sean encargadas por la autoridad superior.</w:t>
            </w:r>
          </w:p>
        </w:tc>
      </w:tr>
      <w:tr>
        <w:trPr>
          <w:trHeight w:val="674" w:hRule="atLeast"/>
        </w:trPr>
        <w:tc>
          <w:tcPr>
            <w:tcW w:w="427" w:type="dxa"/>
            <w:tcBorders>
              <w:top w:val="nil"/>
              <w:bottom w:val="nil"/>
            </w:tcBorders>
          </w:tcPr>
          <w:p>
            <w:pPr>
              <w:pStyle w:val="TableParagraph"/>
              <w:rPr>
                <w:rFonts w:ascii="Times New Roman"/>
                <w:b/>
                <w:sz w:val="14"/>
              </w:rPr>
            </w:pPr>
          </w:p>
          <w:p>
            <w:pPr>
              <w:pStyle w:val="TableParagraph"/>
              <w:spacing w:before="98"/>
              <w:rPr>
                <w:rFonts w:ascii="Times New Roman"/>
                <w:b/>
                <w:sz w:val="14"/>
              </w:rPr>
            </w:pPr>
          </w:p>
          <w:p>
            <w:pPr>
              <w:pStyle w:val="TableParagraph"/>
              <w:ind w:left="10"/>
              <w:jc w:val="center"/>
              <w:rPr>
                <w:rFonts w:ascii="Arial"/>
                <w:b/>
                <w:sz w:val="14"/>
              </w:rPr>
            </w:pPr>
            <w:r>
              <w:rPr>
                <w:rFonts w:ascii="Arial"/>
                <w:b/>
                <w:spacing w:val="-10"/>
                <w:sz w:val="14"/>
              </w:rPr>
              <w:t>4</w:t>
            </w:r>
          </w:p>
        </w:tc>
        <w:tc>
          <w:tcPr>
            <w:tcW w:w="1485" w:type="dxa"/>
            <w:tcBorders>
              <w:top w:val="nil"/>
              <w:bottom w:val="nil"/>
            </w:tcBorders>
          </w:tcPr>
          <w:p>
            <w:pPr>
              <w:pStyle w:val="TableParagraph"/>
              <w:spacing w:before="154"/>
              <w:ind w:left="336"/>
              <w:rPr>
                <w:sz w:val="15"/>
              </w:rPr>
            </w:pPr>
            <w:r>
              <w:rPr>
                <w:sz w:val="15"/>
              </w:rPr>
              <w:t>S/. </w:t>
            </w:r>
            <w:r>
              <w:rPr>
                <w:spacing w:val="-2"/>
                <w:sz w:val="15"/>
              </w:rPr>
              <w:t>3,000.00</w:t>
            </w:r>
          </w:p>
          <w:p>
            <w:pPr>
              <w:pStyle w:val="TableParagraph"/>
              <w:rPr>
                <w:rFonts w:ascii="Times New Roman"/>
                <w:b/>
                <w:sz w:val="15"/>
              </w:rPr>
            </w:pPr>
          </w:p>
          <w:p>
            <w:pPr>
              <w:pStyle w:val="TableParagraph"/>
              <w:spacing w:line="155" w:lineRule="exact" w:before="1"/>
              <w:ind w:left="290"/>
              <w:rPr>
                <w:sz w:val="15"/>
              </w:rPr>
            </w:pPr>
            <w:r>
              <w:rPr>
                <w:sz w:val="15"/>
              </w:rPr>
              <w:t>Modalidad</w:t>
            </w:r>
            <w:r>
              <w:rPr>
                <w:spacing w:val="-4"/>
                <w:sz w:val="15"/>
              </w:rPr>
              <w:t> </w:t>
            </w:r>
            <w:r>
              <w:rPr>
                <w:spacing w:val="-5"/>
                <w:sz w:val="15"/>
              </w:rPr>
              <w:t>de</w:t>
            </w:r>
          </w:p>
        </w:tc>
        <w:tc>
          <w:tcPr>
            <w:tcW w:w="1276" w:type="dxa"/>
            <w:tcBorders>
              <w:top w:val="nil"/>
              <w:bottom w:val="nil"/>
            </w:tcBorders>
          </w:tcPr>
          <w:p>
            <w:pPr>
              <w:pStyle w:val="TableParagraph"/>
              <w:spacing w:line="160" w:lineRule="atLeast" w:before="10"/>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DESARROLLO</w:t>
            </w:r>
            <w:r>
              <w:rPr>
                <w:rFonts w:ascii="Arial" w:hAnsi="Arial"/>
                <w:b/>
                <w:spacing w:val="40"/>
                <w:sz w:val="14"/>
              </w:rPr>
              <w:t> </w:t>
            </w:r>
            <w:r>
              <w:rPr>
                <w:rFonts w:ascii="Arial" w:hAnsi="Arial"/>
                <w:b/>
                <w:spacing w:val="-2"/>
                <w:sz w:val="14"/>
              </w:rPr>
              <w:t>INMOBILIARIO</w:t>
            </w:r>
          </w:p>
        </w:tc>
        <w:tc>
          <w:tcPr>
            <w:tcW w:w="1413" w:type="dxa"/>
            <w:tcBorders>
              <w:top w:val="nil"/>
              <w:bottom w:val="nil"/>
            </w:tcBorders>
          </w:tcPr>
          <w:p>
            <w:pPr>
              <w:pStyle w:val="TableParagraph"/>
              <w:tabs>
                <w:tab w:pos="1265" w:val="left" w:leader="none"/>
              </w:tabs>
              <w:spacing w:line="160" w:lineRule="atLeast" w:before="10"/>
              <w:ind w:left="71" w:right="57"/>
              <w:rPr>
                <w:sz w:val="14"/>
              </w:rPr>
            </w:pPr>
            <w:r>
              <w:rPr>
                <w:sz w:val="14"/>
              </w:rPr>
              <w:t>-</w:t>
            </w:r>
            <w:r>
              <w:rPr>
                <w:spacing w:val="80"/>
                <w:sz w:val="14"/>
              </w:rPr>
              <w:t> </w:t>
            </w:r>
            <w:r>
              <w:rPr>
                <w:sz w:val="14"/>
              </w:rPr>
              <w:t>Bachiller</w:t>
            </w:r>
            <w:r>
              <w:rPr>
                <w:spacing w:val="80"/>
                <w:sz w:val="14"/>
              </w:rPr>
              <w:t> </w:t>
            </w:r>
            <w:r>
              <w:rPr>
                <w:sz w:val="14"/>
              </w:rPr>
              <w:t>de</w:t>
            </w:r>
            <w:r>
              <w:rPr>
                <w:spacing w:val="89"/>
                <w:sz w:val="14"/>
              </w:rPr>
              <w:t> </w:t>
            </w:r>
            <w:r>
              <w:rPr>
                <w:sz w:val="14"/>
              </w:rPr>
              <w:t>la</w:t>
            </w:r>
            <w:r>
              <w:rPr>
                <w:spacing w:val="40"/>
                <w:sz w:val="14"/>
              </w:rPr>
              <w:t> </w:t>
            </w:r>
            <w:r>
              <w:rPr>
                <w:sz w:val="14"/>
              </w:rPr>
              <w:t>carrera</w:t>
            </w:r>
            <w:r>
              <w:rPr>
                <w:spacing w:val="-4"/>
                <w:sz w:val="14"/>
              </w:rPr>
              <w:t> </w:t>
            </w:r>
            <w:r>
              <w:rPr>
                <w:sz w:val="14"/>
              </w:rPr>
              <w:t>de</w:t>
            </w:r>
            <w:r>
              <w:rPr>
                <w:spacing w:val="-4"/>
                <w:sz w:val="14"/>
              </w:rPr>
              <w:t> </w:t>
            </w:r>
            <w:r>
              <w:rPr>
                <w:sz w:val="14"/>
              </w:rPr>
              <w:t>Derecho</w:t>
            </w:r>
            <w:r>
              <w:rPr>
                <w:sz w:val="14"/>
              </w:rPr>
              <w:t>,</w:t>
            </w:r>
            <w:r>
              <w:rPr>
                <w:spacing w:val="40"/>
                <w:sz w:val="14"/>
              </w:rPr>
              <w:t> </w:t>
            </w:r>
            <w:r>
              <w:rPr>
                <w:spacing w:val="-2"/>
                <w:sz w:val="14"/>
              </w:rPr>
              <w:t>Ingeniería,</w:t>
            </w:r>
            <w:r>
              <w:rPr>
                <w:spacing w:val="40"/>
                <w:sz w:val="14"/>
              </w:rPr>
              <w:t> </w:t>
            </w:r>
            <w:r>
              <w:rPr>
                <w:spacing w:val="-2"/>
                <w:sz w:val="14"/>
              </w:rPr>
              <w:t>Arquitectura</w:t>
            </w:r>
            <w:r>
              <w:rPr>
                <w:sz w:val="14"/>
              </w:rPr>
              <w:tab/>
            </w:r>
            <w:r>
              <w:rPr>
                <w:spacing w:val="-10"/>
                <w:sz w:val="14"/>
              </w:rPr>
              <w:t>o</w:t>
            </w:r>
          </w:p>
        </w:tc>
        <w:tc>
          <w:tcPr>
            <w:tcW w:w="2411" w:type="dxa"/>
            <w:vMerge/>
            <w:tcBorders>
              <w:top w:val="nil"/>
            </w:tcBorders>
          </w:tcPr>
          <w:p>
            <w:pPr>
              <w:rPr>
                <w:sz w:val="2"/>
                <w:szCs w:val="2"/>
              </w:rPr>
            </w:pPr>
          </w:p>
        </w:tc>
        <w:tc>
          <w:tcPr>
            <w:tcW w:w="1417" w:type="dxa"/>
            <w:tcBorders>
              <w:top w:val="nil"/>
              <w:bottom w:val="nil"/>
            </w:tcBorders>
          </w:tcPr>
          <w:p>
            <w:pPr>
              <w:pStyle w:val="TableParagraph"/>
              <w:spacing w:line="154" w:lineRule="exact"/>
              <w:ind w:left="66" w:right="35"/>
              <w:jc w:val="center"/>
              <w:rPr>
                <w:sz w:val="15"/>
              </w:rPr>
            </w:pPr>
            <w:r>
              <w:rPr>
                <w:spacing w:val="-2"/>
                <w:sz w:val="15"/>
              </w:rPr>
              <w:t>Experiencia</w:t>
            </w:r>
          </w:p>
          <w:p>
            <w:pPr>
              <w:pStyle w:val="TableParagraph"/>
              <w:spacing w:line="170" w:lineRule="atLeast"/>
              <w:ind w:left="280" w:right="243"/>
              <w:jc w:val="center"/>
              <w:rPr>
                <w:sz w:val="15"/>
              </w:rPr>
            </w:pPr>
            <w:r>
              <w:rPr>
                <w:spacing w:val="-2"/>
                <w:sz w:val="15"/>
              </w:rPr>
              <w:t>laboral</w:t>
            </w:r>
            <w:r>
              <w:rPr>
                <w:sz w:val="15"/>
              </w:rPr>
              <w:t> </w:t>
            </w:r>
            <w:r>
              <w:rPr>
                <w:spacing w:val="-2"/>
                <w:sz w:val="15"/>
              </w:rPr>
              <w:t>general</w:t>
            </w:r>
            <w:r>
              <w:rPr>
                <w:sz w:val="15"/>
              </w:rPr>
              <w:t> mínima</w:t>
            </w:r>
            <w:r>
              <w:rPr>
                <w:spacing w:val="-11"/>
                <w:sz w:val="15"/>
              </w:rPr>
              <w:t> </w:t>
            </w:r>
            <w:r>
              <w:rPr>
                <w:sz w:val="15"/>
              </w:rPr>
              <w:t>de</w:t>
            </w:r>
          </w:p>
        </w:tc>
        <w:tc>
          <w:tcPr>
            <w:tcW w:w="6945" w:type="dxa"/>
            <w:vMerge/>
            <w:tcBorders>
              <w:top w:val="nil"/>
            </w:tcBorders>
          </w:tcPr>
          <w:p>
            <w:pPr>
              <w:rPr>
                <w:sz w:val="2"/>
                <w:szCs w:val="2"/>
              </w:rPr>
            </w:pPr>
          </w:p>
        </w:tc>
      </w:tr>
      <w:tr>
        <w:trPr>
          <w:trHeight w:val="1712" w:hRule="atLeast"/>
        </w:trPr>
        <w:tc>
          <w:tcPr>
            <w:tcW w:w="427" w:type="dxa"/>
            <w:tcBorders>
              <w:top w:val="nil"/>
            </w:tcBorders>
          </w:tcPr>
          <w:p>
            <w:pPr>
              <w:pStyle w:val="TableParagraph"/>
              <w:rPr>
                <w:rFonts w:ascii="Times New Roman"/>
                <w:sz w:val="14"/>
              </w:rPr>
            </w:pPr>
          </w:p>
        </w:tc>
        <w:tc>
          <w:tcPr>
            <w:tcW w:w="1485" w:type="dxa"/>
            <w:tcBorders>
              <w:top w:val="nil"/>
            </w:tcBorders>
          </w:tcPr>
          <w:p>
            <w:pPr>
              <w:pStyle w:val="TableParagraph"/>
              <w:spacing w:line="161" w:lineRule="exact"/>
              <w:ind w:left="18" w:right="11"/>
              <w:jc w:val="center"/>
              <w:rPr>
                <w:sz w:val="15"/>
              </w:rPr>
            </w:pPr>
            <w:r>
              <w:rPr>
                <w:spacing w:val="-2"/>
                <w:sz w:val="15"/>
              </w:rPr>
              <w:t>Contrato:</w:t>
            </w:r>
          </w:p>
          <w:p>
            <w:pPr>
              <w:pStyle w:val="TableParagraph"/>
              <w:rPr>
                <w:rFonts w:ascii="Times New Roman"/>
                <w:b/>
                <w:sz w:val="15"/>
              </w:rPr>
            </w:pPr>
          </w:p>
          <w:p>
            <w:pPr>
              <w:pStyle w:val="TableParagraph"/>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spacing w:before="136"/>
              <w:ind w:left="226"/>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147</w:t>
            </w:r>
          </w:p>
        </w:tc>
        <w:tc>
          <w:tcPr>
            <w:tcW w:w="1413" w:type="dxa"/>
            <w:tcBorders>
              <w:top w:val="nil"/>
            </w:tcBorders>
          </w:tcPr>
          <w:p>
            <w:pPr>
              <w:pStyle w:val="TableParagraph"/>
              <w:spacing w:line="137" w:lineRule="exact"/>
              <w:ind w:left="71"/>
              <w:rPr>
                <w:sz w:val="14"/>
              </w:rPr>
            </w:pPr>
            <w:r>
              <w:rPr>
                <w:spacing w:val="-2"/>
                <w:sz w:val="14"/>
              </w:rPr>
              <w:t>carreras</w:t>
            </w:r>
          </w:p>
          <w:p>
            <w:pPr>
              <w:pStyle w:val="TableParagraph"/>
              <w:ind w:left="71"/>
              <w:rPr>
                <w:sz w:val="14"/>
              </w:rPr>
            </w:pPr>
            <w:r>
              <w:rPr>
                <w:spacing w:val="-2"/>
                <w:sz w:val="14"/>
              </w:rPr>
              <w:t>afines.</w:t>
            </w:r>
          </w:p>
        </w:tc>
        <w:tc>
          <w:tcPr>
            <w:tcW w:w="2411" w:type="dxa"/>
            <w:vMerge/>
            <w:tcBorders>
              <w:top w:val="nil"/>
            </w:tcBorders>
          </w:tcPr>
          <w:p>
            <w:pPr>
              <w:rPr>
                <w:sz w:val="2"/>
                <w:szCs w:val="2"/>
              </w:rPr>
            </w:pPr>
          </w:p>
        </w:tc>
        <w:tc>
          <w:tcPr>
            <w:tcW w:w="1417" w:type="dxa"/>
            <w:tcBorders>
              <w:top w:val="nil"/>
            </w:tcBorders>
          </w:tcPr>
          <w:p>
            <w:pPr>
              <w:pStyle w:val="TableParagraph"/>
              <w:spacing w:line="161" w:lineRule="exact"/>
              <w:ind w:left="472"/>
              <w:rPr>
                <w:sz w:val="15"/>
              </w:rPr>
            </w:pPr>
            <w:r>
              <w:rPr>
                <w:sz w:val="15"/>
              </w:rPr>
              <w:t>seis</w:t>
            </w:r>
            <w:r>
              <w:rPr>
                <w:spacing w:val="-2"/>
                <w:sz w:val="15"/>
              </w:rPr>
              <w:t> </w:t>
            </w:r>
            <w:r>
              <w:rPr>
                <w:spacing w:val="-5"/>
                <w:sz w:val="15"/>
              </w:rPr>
              <w:t>(6)</w:t>
            </w:r>
          </w:p>
          <w:p>
            <w:pPr>
              <w:pStyle w:val="TableParagraph"/>
              <w:ind w:left="477"/>
              <w:rPr>
                <w:sz w:val="15"/>
              </w:rPr>
            </w:pPr>
            <w:r>
              <w:rPr>
                <w:spacing w:val="-2"/>
                <w:sz w:val="15"/>
              </w:rPr>
              <w:t>meses.</w:t>
            </w:r>
          </w:p>
        </w:tc>
        <w:tc>
          <w:tcPr>
            <w:tcW w:w="6945" w:type="dxa"/>
            <w:vMerge/>
            <w:tcBorders>
              <w:top w:val="nil"/>
            </w:tcBorders>
          </w:tcPr>
          <w:p>
            <w:pPr>
              <w:rPr>
                <w:sz w:val="2"/>
                <w:szCs w:val="2"/>
              </w:rPr>
            </w:pPr>
          </w:p>
        </w:tc>
      </w:tr>
    </w:tbl>
    <w:p>
      <w:pPr>
        <w:spacing w:after="0"/>
        <w:rPr>
          <w:sz w:val="2"/>
          <w:szCs w:val="2"/>
        </w:rPr>
        <w:sectPr>
          <w:pgSz w:w="16840" w:h="11910" w:orient="landscape"/>
          <w:pgMar w:header="459" w:footer="790" w:top="1980" w:bottom="980" w:left="992" w:right="283"/>
        </w:sectPr>
      </w:pPr>
    </w:p>
    <w:p>
      <w:pPr>
        <w:pStyle w:val="BodyText"/>
        <w:rPr>
          <w:rFonts w:ascii="Times New Roman"/>
          <w:b/>
          <w:sz w:val="20"/>
        </w:rPr>
      </w:pPr>
    </w:p>
    <w:p>
      <w:pPr>
        <w:pStyle w:val="BodyText"/>
        <w:spacing w:before="141" w:after="1"/>
        <w:rPr>
          <w:rFonts w:ascii="Times New Roman"/>
          <w:b/>
          <w:sz w:val="20"/>
        </w:rPr>
      </w:pPr>
    </w:p>
    <w:tbl>
      <w:tblPr>
        <w:tblW w:w="0" w:type="auto"/>
        <w:jc w:val="lef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1485"/>
        <w:gridCol w:w="1276"/>
        <w:gridCol w:w="1413"/>
        <w:gridCol w:w="2411"/>
        <w:gridCol w:w="1417"/>
        <w:gridCol w:w="6945"/>
      </w:tblGrid>
      <w:tr>
        <w:trPr>
          <w:trHeight w:val="645" w:hRule="atLeast"/>
        </w:trPr>
        <w:tc>
          <w:tcPr>
            <w:tcW w:w="427" w:type="dxa"/>
            <w:shd w:val="clear" w:color="auto" w:fill="BEBEBE"/>
          </w:tcPr>
          <w:p>
            <w:pPr>
              <w:pStyle w:val="TableParagraph"/>
              <w:spacing w:before="81"/>
              <w:rPr>
                <w:rFonts w:ascii="Times New Roman"/>
                <w:b/>
                <w:sz w:val="14"/>
              </w:rPr>
            </w:pPr>
          </w:p>
          <w:p>
            <w:pPr>
              <w:pStyle w:val="TableParagraph"/>
              <w:spacing w:before="1"/>
              <w:ind w:left="10" w:right="2"/>
              <w:jc w:val="center"/>
              <w:rPr>
                <w:rFonts w:ascii="Arial" w:hAnsi="Arial"/>
                <w:b/>
                <w:sz w:val="14"/>
              </w:rPr>
            </w:pPr>
            <w:r>
              <w:rPr>
                <w:rFonts w:ascii="Arial" w:hAnsi="Arial"/>
                <w:b/>
                <w:spacing w:val="-5"/>
                <w:sz w:val="14"/>
              </w:rPr>
              <w:t>N°</w:t>
            </w:r>
          </w:p>
        </w:tc>
        <w:tc>
          <w:tcPr>
            <w:tcW w:w="1485" w:type="dxa"/>
            <w:shd w:val="clear" w:color="auto" w:fill="BEBEBE"/>
          </w:tcPr>
          <w:p>
            <w:pPr>
              <w:pStyle w:val="TableParagraph"/>
              <w:spacing w:line="242" w:lineRule="auto"/>
              <w:ind w:left="84" w:right="75" w:hanging="2"/>
              <w:jc w:val="center"/>
              <w:rPr>
                <w:rFonts w:ascii="Arial" w:hAnsi="Arial"/>
                <w:b/>
                <w:sz w:val="14"/>
              </w:rPr>
            </w:pPr>
            <w:r>
              <w:rPr>
                <w:rFonts w:ascii="Arial" w:hAnsi="Arial"/>
                <w:b/>
                <w:spacing w:val="-2"/>
                <w:sz w:val="14"/>
              </w:rPr>
              <w:t>CARGO/</w:t>
            </w:r>
            <w:r>
              <w:rPr>
                <w:rFonts w:ascii="Arial" w:hAnsi="Arial"/>
                <w:b/>
                <w:spacing w:val="40"/>
                <w:sz w:val="14"/>
              </w:rPr>
              <w:t> </w:t>
            </w:r>
            <w:r>
              <w:rPr>
                <w:rFonts w:ascii="Arial" w:hAnsi="Arial"/>
                <w:b/>
                <w:spacing w:val="-2"/>
                <w:sz w:val="14"/>
              </w:rPr>
              <w:t>REMUNERACIÓN/M</w:t>
            </w:r>
            <w:r>
              <w:rPr>
                <w:rFonts w:ascii="Arial" w:hAnsi="Arial"/>
                <w:b/>
                <w:spacing w:val="40"/>
                <w:sz w:val="14"/>
              </w:rPr>
              <w:t> </w:t>
            </w:r>
            <w:r>
              <w:rPr>
                <w:rFonts w:ascii="Arial" w:hAnsi="Arial"/>
                <w:b/>
                <w:sz w:val="14"/>
              </w:rPr>
              <w:t>ODALIDAD</w:t>
            </w:r>
            <w:r>
              <w:rPr>
                <w:rFonts w:ascii="Arial" w:hAnsi="Arial"/>
                <w:b/>
                <w:spacing w:val="-4"/>
                <w:sz w:val="14"/>
              </w:rPr>
              <w:t> </w:t>
            </w:r>
            <w:r>
              <w:rPr>
                <w:rFonts w:ascii="Arial" w:hAnsi="Arial"/>
                <w:b/>
                <w:sz w:val="14"/>
              </w:rPr>
              <w:t>DE</w:t>
            </w:r>
          </w:p>
          <w:p>
            <w:pPr>
              <w:pStyle w:val="TableParagraph"/>
              <w:spacing w:line="138" w:lineRule="exact"/>
              <w:ind w:left="18" w:right="14"/>
              <w:jc w:val="center"/>
              <w:rPr>
                <w:rFonts w:ascii="Arial"/>
                <w:b/>
                <w:sz w:val="14"/>
              </w:rPr>
            </w:pPr>
            <w:r>
              <w:rPr>
                <w:rFonts w:ascii="Arial"/>
                <w:b/>
                <w:spacing w:val="-2"/>
                <w:sz w:val="14"/>
              </w:rPr>
              <w:t>CONTRATO</w:t>
            </w:r>
          </w:p>
        </w:tc>
        <w:tc>
          <w:tcPr>
            <w:tcW w:w="1276" w:type="dxa"/>
            <w:shd w:val="clear" w:color="auto" w:fill="BEBEBE"/>
          </w:tcPr>
          <w:p>
            <w:pPr>
              <w:pStyle w:val="TableParagraph"/>
              <w:spacing w:line="242" w:lineRule="auto"/>
              <w:ind w:left="219" w:right="206" w:firstLine="1"/>
              <w:jc w:val="center"/>
              <w:rPr>
                <w:rFonts w:ascii="Arial" w:hAnsi="Arial"/>
                <w:b/>
                <w:sz w:val="14"/>
              </w:rPr>
            </w:pPr>
            <w:r>
              <w:rPr>
                <w:rFonts w:ascii="Arial" w:hAnsi="Arial"/>
                <w:b/>
                <w:spacing w:val="-2"/>
                <w:sz w:val="14"/>
              </w:rPr>
              <w:t>UNIDAD</w:t>
            </w:r>
            <w:r>
              <w:rPr>
                <w:rFonts w:ascii="Arial" w:hAnsi="Arial"/>
                <w:b/>
                <w:spacing w:val="40"/>
                <w:sz w:val="14"/>
              </w:rPr>
              <w:t> </w:t>
            </w:r>
            <w:r>
              <w:rPr>
                <w:rFonts w:ascii="Arial" w:hAnsi="Arial"/>
                <w:b/>
                <w:sz w:val="14"/>
              </w:rPr>
              <w:t>ORGÁNICA</w:t>
            </w:r>
            <w:r>
              <w:rPr>
                <w:rFonts w:ascii="Arial" w:hAnsi="Arial"/>
                <w:b/>
                <w:spacing w:val="-10"/>
                <w:sz w:val="14"/>
              </w:rPr>
              <w:t> </w:t>
            </w:r>
            <w:r>
              <w:rPr>
                <w:rFonts w:ascii="Arial" w:hAnsi="Arial"/>
                <w:b/>
                <w:sz w:val="14"/>
              </w:rPr>
              <w:t>/</w:t>
            </w:r>
            <w:r>
              <w:rPr>
                <w:rFonts w:ascii="Arial" w:hAnsi="Arial"/>
                <w:b/>
                <w:spacing w:val="40"/>
                <w:sz w:val="14"/>
              </w:rPr>
              <w:t> </w:t>
            </w:r>
            <w:r>
              <w:rPr>
                <w:rFonts w:ascii="Arial" w:hAnsi="Arial"/>
                <w:b/>
                <w:spacing w:val="-4"/>
                <w:sz w:val="14"/>
              </w:rPr>
              <w:t>ÁREA</w:t>
            </w:r>
          </w:p>
          <w:p>
            <w:pPr>
              <w:pStyle w:val="TableParagraph"/>
              <w:spacing w:line="138" w:lineRule="exact"/>
              <w:ind w:left="10"/>
              <w:jc w:val="center"/>
              <w:rPr>
                <w:rFonts w:ascii="Arial"/>
                <w:b/>
                <w:sz w:val="14"/>
              </w:rPr>
            </w:pPr>
            <w:r>
              <w:rPr>
                <w:rFonts w:ascii="Arial"/>
                <w:b/>
                <w:spacing w:val="-2"/>
                <w:sz w:val="14"/>
              </w:rPr>
              <w:t>FUNCIONAL</w:t>
            </w:r>
          </w:p>
        </w:tc>
        <w:tc>
          <w:tcPr>
            <w:tcW w:w="1413" w:type="dxa"/>
            <w:shd w:val="clear" w:color="auto" w:fill="BEBEBE"/>
          </w:tcPr>
          <w:p>
            <w:pPr>
              <w:pStyle w:val="TableParagraph"/>
              <w:spacing w:before="81"/>
              <w:rPr>
                <w:rFonts w:ascii="Times New Roman"/>
                <w:b/>
                <w:sz w:val="14"/>
              </w:rPr>
            </w:pPr>
          </w:p>
          <w:p>
            <w:pPr>
              <w:pStyle w:val="TableParagraph"/>
              <w:spacing w:before="1"/>
              <w:ind w:left="275"/>
              <w:rPr>
                <w:rFonts w:ascii="Arial" w:hAnsi="Arial"/>
                <w:b/>
                <w:sz w:val="14"/>
              </w:rPr>
            </w:pPr>
            <w:r>
              <w:rPr>
                <w:rFonts w:ascii="Arial" w:hAnsi="Arial"/>
                <w:b/>
                <w:spacing w:val="-2"/>
                <w:sz w:val="14"/>
              </w:rPr>
              <w:t>FORMACIÓN</w:t>
            </w:r>
          </w:p>
        </w:tc>
        <w:tc>
          <w:tcPr>
            <w:tcW w:w="2411" w:type="dxa"/>
            <w:shd w:val="clear" w:color="auto" w:fill="BEBEBE"/>
          </w:tcPr>
          <w:p>
            <w:pPr>
              <w:pStyle w:val="TableParagraph"/>
              <w:rPr>
                <w:rFonts w:ascii="Times New Roman"/>
                <w:b/>
                <w:sz w:val="14"/>
              </w:rPr>
            </w:pPr>
          </w:p>
          <w:p>
            <w:pPr>
              <w:pStyle w:val="TableParagraph"/>
              <w:spacing w:line="242" w:lineRule="auto"/>
              <w:ind w:left="612" w:hanging="5"/>
              <w:rPr>
                <w:rFonts w:ascii="Arial" w:hAnsi="Arial"/>
                <w:b/>
                <w:sz w:val="14"/>
              </w:rPr>
            </w:pPr>
            <w:r>
              <w:rPr>
                <w:rFonts w:ascii="Arial" w:hAnsi="Arial"/>
                <w:b/>
                <w:spacing w:val="-2"/>
                <w:sz w:val="14"/>
              </w:rPr>
              <w:t>CAPACITACIÓN</w:t>
            </w:r>
            <w:r>
              <w:rPr>
                <w:rFonts w:ascii="Arial" w:hAnsi="Arial"/>
                <w:b/>
                <w:spacing w:val="-8"/>
                <w:sz w:val="14"/>
              </w:rPr>
              <w:t> </w:t>
            </w:r>
            <w:r>
              <w:rPr>
                <w:rFonts w:ascii="Arial" w:hAnsi="Arial"/>
                <w:b/>
                <w:spacing w:val="-2"/>
                <w:sz w:val="14"/>
              </w:rPr>
              <w:t>Y</w:t>
            </w:r>
            <w:r>
              <w:rPr>
                <w:rFonts w:ascii="Arial" w:hAnsi="Arial"/>
                <w:b/>
                <w:spacing w:val="40"/>
                <w:sz w:val="14"/>
              </w:rPr>
              <w:t> </w:t>
            </w:r>
            <w:r>
              <w:rPr>
                <w:rFonts w:ascii="Arial" w:hAnsi="Arial"/>
                <w:b/>
                <w:spacing w:val="-2"/>
                <w:sz w:val="14"/>
              </w:rPr>
              <w:t>CONOCIMIENTOS</w:t>
            </w:r>
          </w:p>
        </w:tc>
        <w:tc>
          <w:tcPr>
            <w:tcW w:w="1417" w:type="dxa"/>
            <w:shd w:val="clear" w:color="auto" w:fill="BEBEBE"/>
          </w:tcPr>
          <w:p>
            <w:pPr>
              <w:pStyle w:val="TableParagraph"/>
              <w:rPr>
                <w:rFonts w:ascii="Times New Roman"/>
                <w:b/>
                <w:sz w:val="14"/>
              </w:rPr>
            </w:pPr>
          </w:p>
          <w:p>
            <w:pPr>
              <w:pStyle w:val="TableParagraph"/>
              <w:spacing w:line="242" w:lineRule="auto"/>
              <w:ind w:left="371" w:hanging="132"/>
              <w:rPr>
                <w:rFonts w:ascii="Arial"/>
                <w:b/>
                <w:sz w:val="14"/>
              </w:rPr>
            </w:pPr>
            <w:r>
              <w:rPr>
                <w:rFonts w:ascii="Arial"/>
                <w:b/>
                <w:spacing w:val="-2"/>
                <w:sz w:val="14"/>
              </w:rPr>
              <w:t>EXPERIENCIA</w:t>
            </w:r>
            <w:r>
              <w:rPr>
                <w:rFonts w:ascii="Arial"/>
                <w:b/>
                <w:spacing w:val="40"/>
                <w:sz w:val="14"/>
              </w:rPr>
              <w:t> </w:t>
            </w:r>
            <w:r>
              <w:rPr>
                <w:rFonts w:ascii="Arial"/>
                <w:b/>
                <w:spacing w:val="-2"/>
                <w:sz w:val="14"/>
              </w:rPr>
              <w:t>LABORAL</w:t>
            </w:r>
          </w:p>
        </w:tc>
        <w:tc>
          <w:tcPr>
            <w:tcW w:w="6945" w:type="dxa"/>
            <w:shd w:val="clear" w:color="auto" w:fill="BEBEBE"/>
          </w:tcPr>
          <w:p>
            <w:pPr>
              <w:pStyle w:val="TableParagraph"/>
              <w:spacing w:before="81"/>
              <w:rPr>
                <w:rFonts w:ascii="Times New Roman"/>
                <w:b/>
                <w:sz w:val="14"/>
              </w:rPr>
            </w:pPr>
          </w:p>
          <w:p>
            <w:pPr>
              <w:pStyle w:val="TableParagraph"/>
              <w:spacing w:before="1"/>
              <w:ind w:left="24"/>
              <w:jc w:val="center"/>
              <w:rPr>
                <w:rFonts w:ascii="Arial"/>
                <w:b/>
                <w:sz w:val="14"/>
              </w:rPr>
            </w:pPr>
            <w:r>
              <w:rPr>
                <w:rFonts w:ascii="Arial"/>
                <w:b/>
                <w:spacing w:val="-2"/>
                <w:sz w:val="14"/>
              </w:rPr>
              <w:t>FUNCIONES</w:t>
            </w:r>
          </w:p>
        </w:tc>
      </w:tr>
      <w:tr>
        <w:trPr>
          <w:trHeight w:val="1163" w:hRule="atLeast"/>
        </w:trPr>
        <w:tc>
          <w:tcPr>
            <w:tcW w:w="427" w:type="dxa"/>
            <w:tcBorders>
              <w:bottom w:val="nil"/>
            </w:tcBorders>
          </w:tcPr>
          <w:p>
            <w:pPr>
              <w:pStyle w:val="TableParagraph"/>
              <w:rPr>
                <w:rFonts w:ascii="Times New Roman"/>
                <w:sz w:val="14"/>
              </w:rPr>
            </w:pP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spacing w:before="108"/>
              <w:rPr>
                <w:rFonts w:ascii="Times New Roman"/>
                <w:b/>
                <w:sz w:val="15"/>
              </w:rPr>
            </w:pPr>
          </w:p>
          <w:p>
            <w:pPr>
              <w:pStyle w:val="TableParagraph"/>
              <w:spacing w:line="170" w:lineRule="atLeast"/>
              <w:ind w:left="144" w:right="133" w:firstLine="1"/>
              <w:jc w:val="center"/>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 </w:t>
            </w:r>
            <w:r>
              <w:rPr>
                <w:rFonts w:ascii="Arial"/>
                <w:b/>
                <w:spacing w:val="-4"/>
                <w:sz w:val="15"/>
              </w:rPr>
              <w:t>lII</w:t>
            </w:r>
          </w:p>
        </w:tc>
        <w:tc>
          <w:tcPr>
            <w:tcW w:w="1276" w:type="dxa"/>
            <w:tcBorders>
              <w:bottom w:val="nil"/>
            </w:tcBorders>
          </w:tcPr>
          <w:p>
            <w:pPr>
              <w:pStyle w:val="TableParagraph"/>
              <w:rPr>
                <w:rFonts w:ascii="Times New Roman"/>
                <w:sz w:val="14"/>
              </w:rPr>
            </w:pPr>
          </w:p>
        </w:tc>
        <w:tc>
          <w:tcPr>
            <w:tcW w:w="1413"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115"/>
              <w:rPr>
                <w:rFonts w:ascii="Times New Roman"/>
                <w:b/>
                <w:sz w:val="15"/>
              </w:rPr>
            </w:pPr>
          </w:p>
          <w:p>
            <w:pPr>
              <w:pStyle w:val="TableParagraph"/>
              <w:spacing w:line="166" w:lineRule="exact"/>
              <w:ind w:left="71"/>
              <w:rPr>
                <w:sz w:val="15"/>
              </w:rPr>
            </w:pPr>
            <w:r>
              <w:rPr>
                <w:sz w:val="15"/>
              </w:rPr>
              <w:t>-</w:t>
            </w:r>
            <w:r>
              <w:rPr>
                <w:spacing w:val="-1"/>
                <w:sz w:val="15"/>
              </w:rPr>
              <w:t> </w:t>
            </w:r>
            <w:r>
              <w:rPr>
                <w:sz w:val="15"/>
              </w:rPr>
              <w:t>Título</w:t>
            </w:r>
            <w:r>
              <w:rPr>
                <w:spacing w:val="-2"/>
                <w:sz w:val="15"/>
              </w:rPr>
              <w:t> Profesional</w:t>
            </w: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2"/>
              <w:rPr>
                <w:rFonts w:ascii="Times New Roman"/>
                <w:b/>
                <w:sz w:val="15"/>
              </w:rPr>
            </w:pPr>
          </w:p>
          <w:p>
            <w:pPr>
              <w:pStyle w:val="TableParagraph"/>
              <w:numPr>
                <w:ilvl w:val="0"/>
                <w:numId w:val="16"/>
              </w:numPr>
              <w:tabs>
                <w:tab w:pos="288" w:val="left" w:leader="none"/>
              </w:tabs>
              <w:spacing w:line="240" w:lineRule="auto" w:before="0" w:after="0"/>
              <w:ind w:left="288" w:right="216" w:hanging="214"/>
              <w:jc w:val="left"/>
              <w:rPr>
                <w:sz w:val="15"/>
              </w:rPr>
            </w:pPr>
            <w:r>
              <w:rPr>
                <w:sz w:val="15"/>
              </w:rPr>
              <w:t>Certificación vigente en Gestión</w:t>
            </w:r>
            <w:r>
              <w:rPr>
                <w:spacing w:val="-3"/>
                <w:sz w:val="15"/>
              </w:rPr>
              <w:t> </w:t>
            </w:r>
            <w:r>
              <w:rPr>
                <w:sz w:val="15"/>
              </w:rPr>
              <w:t>de</w:t>
            </w:r>
            <w:r>
              <w:rPr>
                <w:spacing w:val="-4"/>
                <w:sz w:val="15"/>
              </w:rPr>
              <w:t> </w:t>
            </w:r>
            <w:r>
              <w:rPr>
                <w:sz w:val="15"/>
              </w:rPr>
              <w:t>bienes</w:t>
            </w:r>
            <w:r>
              <w:rPr>
                <w:spacing w:val="-3"/>
                <w:sz w:val="15"/>
              </w:rPr>
              <w:t> </w:t>
            </w:r>
            <w:r>
              <w:rPr>
                <w:spacing w:val="-2"/>
                <w:sz w:val="15"/>
              </w:rPr>
              <w:t>estatales.</w:t>
            </w:r>
          </w:p>
          <w:p>
            <w:pPr>
              <w:pStyle w:val="TableParagraph"/>
              <w:numPr>
                <w:ilvl w:val="0"/>
                <w:numId w:val="16"/>
              </w:numPr>
              <w:tabs>
                <w:tab w:pos="288" w:val="left" w:leader="none"/>
              </w:tabs>
              <w:spacing w:line="237" w:lineRule="auto" w:before="1" w:after="0"/>
              <w:ind w:left="288" w:right="416" w:hanging="214"/>
              <w:jc w:val="left"/>
              <w:rPr>
                <w:sz w:val="15"/>
              </w:rPr>
            </w:pPr>
            <w:r>
              <w:rPr>
                <w:sz w:val="15"/>
              </w:rPr>
              <w:t>Conocimiento de la normatividad</w:t>
            </w:r>
            <w:r>
              <w:rPr>
                <w:spacing w:val="-11"/>
                <w:sz w:val="15"/>
              </w:rPr>
              <w:t> </w:t>
            </w:r>
            <w:r>
              <w:rPr>
                <w:sz w:val="15"/>
              </w:rPr>
              <w:t>referida</w:t>
            </w:r>
            <w:r>
              <w:rPr>
                <w:spacing w:val="-10"/>
                <w:sz w:val="15"/>
              </w:rPr>
              <w:t> </w:t>
            </w:r>
            <w:r>
              <w:rPr>
                <w:sz w:val="15"/>
              </w:rPr>
              <w:t>a</w:t>
            </w:r>
            <w:r>
              <w:rPr>
                <w:spacing w:val="-11"/>
                <w:sz w:val="15"/>
              </w:rPr>
              <w:t> </w:t>
            </w:r>
            <w:r>
              <w:rPr>
                <w:sz w:val="15"/>
              </w:rPr>
              <w:t>la propiedad</w:t>
            </w:r>
            <w:r>
              <w:rPr>
                <w:spacing w:val="-3"/>
                <w:sz w:val="15"/>
              </w:rPr>
              <w:t> </w:t>
            </w:r>
            <w:r>
              <w:rPr>
                <w:sz w:val="15"/>
              </w:rPr>
              <w:t>estatal.</w:t>
            </w:r>
          </w:p>
          <w:p>
            <w:pPr>
              <w:pStyle w:val="TableParagraph"/>
              <w:numPr>
                <w:ilvl w:val="0"/>
                <w:numId w:val="16"/>
              </w:numPr>
              <w:tabs>
                <w:tab w:pos="288" w:val="left" w:leader="none"/>
              </w:tabs>
              <w:spacing w:line="240" w:lineRule="auto" w:before="0" w:after="0"/>
              <w:ind w:left="288" w:right="117" w:hanging="214"/>
              <w:jc w:val="left"/>
              <w:rPr>
                <w:sz w:val="15"/>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sz w:val="14"/>
              </w:rPr>
            </w:pPr>
          </w:p>
        </w:tc>
        <w:tc>
          <w:tcPr>
            <w:tcW w:w="6945" w:type="dxa"/>
            <w:vMerge w:val="restart"/>
          </w:tcPr>
          <w:p>
            <w:pPr>
              <w:pStyle w:val="TableParagraph"/>
              <w:spacing w:before="26"/>
              <w:rPr>
                <w:rFonts w:ascii="Times New Roman"/>
                <w:b/>
                <w:sz w:val="15"/>
              </w:rPr>
            </w:pPr>
          </w:p>
          <w:p>
            <w:pPr>
              <w:pStyle w:val="TableParagraph"/>
              <w:numPr>
                <w:ilvl w:val="0"/>
                <w:numId w:val="17"/>
              </w:numPr>
              <w:tabs>
                <w:tab w:pos="425" w:val="left" w:leader="none"/>
                <w:tab w:pos="428" w:val="left" w:leader="none"/>
              </w:tabs>
              <w:spacing w:line="237" w:lineRule="auto" w:before="0" w:after="0"/>
              <w:ind w:left="428" w:right="205" w:hanging="284"/>
              <w:jc w:val="both"/>
              <w:rPr>
                <w:sz w:val="15"/>
              </w:rPr>
            </w:pPr>
            <w:r>
              <w:rPr>
                <w:sz w:val="15"/>
              </w:rPr>
              <w:t>Elaborar y/o contribuir en la planificación y supervisión de las acciones de diagnóstico y saneamiento físico-legal de los bienes estatales bajo competencia de la SBN y/o de las entidades que conforman SNBE.</w:t>
            </w:r>
          </w:p>
          <w:p>
            <w:pPr>
              <w:pStyle w:val="TableParagraph"/>
              <w:numPr>
                <w:ilvl w:val="0"/>
                <w:numId w:val="17"/>
              </w:numPr>
              <w:tabs>
                <w:tab w:pos="425" w:val="left" w:leader="none"/>
                <w:tab w:pos="428" w:val="left" w:leader="none"/>
              </w:tabs>
              <w:spacing w:line="240" w:lineRule="auto" w:before="5" w:after="0"/>
              <w:ind w:left="428" w:right="212" w:hanging="284"/>
              <w:jc w:val="both"/>
              <w:rPr>
                <w:sz w:val="15"/>
              </w:rPr>
            </w:pPr>
            <w:r>
              <w:rPr>
                <w:sz w:val="15"/>
              </w:rPr>
              <w:t>Revisar la documentación, programar y ejecutar acciones orientadas a la atención y aprobación de los diferentes actos relacionados a los bienes estatales (registro, capacitación, administración, supervisión y desarrollo inmobiliario).</w:t>
            </w:r>
          </w:p>
          <w:p>
            <w:pPr>
              <w:pStyle w:val="TableParagraph"/>
              <w:numPr>
                <w:ilvl w:val="0"/>
                <w:numId w:val="17"/>
              </w:numPr>
              <w:tabs>
                <w:tab w:pos="425" w:val="left" w:leader="none"/>
              </w:tabs>
              <w:spacing w:line="240" w:lineRule="auto" w:before="3" w:after="0"/>
              <w:ind w:left="425" w:right="0" w:hanging="281"/>
              <w:jc w:val="both"/>
              <w:rPr>
                <w:sz w:val="15"/>
              </w:rPr>
            </w:pPr>
            <w:r>
              <w:rPr>
                <w:sz w:val="15"/>
              </w:rPr>
              <w:t>Absolver</w:t>
            </w:r>
            <w:r>
              <w:rPr>
                <w:spacing w:val="-5"/>
                <w:sz w:val="15"/>
              </w:rPr>
              <w:t> </w:t>
            </w:r>
            <w:r>
              <w:rPr>
                <w:sz w:val="15"/>
              </w:rPr>
              <w:t>las</w:t>
            </w:r>
            <w:r>
              <w:rPr>
                <w:spacing w:val="-4"/>
                <w:sz w:val="15"/>
              </w:rPr>
              <w:t> </w:t>
            </w:r>
            <w:r>
              <w:rPr>
                <w:sz w:val="15"/>
              </w:rPr>
              <w:t>consultas</w:t>
            </w:r>
            <w:r>
              <w:rPr>
                <w:spacing w:val="-4"/>
                <w:sz w:val="15"/>
              </w:rPr>
              <w:t> </w:t>
            </w:r>
            <w:r>
              <w:rPr>
                <w:sz w:val="15"/>
              </w:rPr>
              <w:t>técnicas</w:t>
            </w:r>
            <w:r>
              <w:rPr>
                <w:spacing w:val="-6"/>
                <w:sz w:val="15"/>
              </w:rPr>
              <w:t> </w:t>
            </w:r>
            <w:r>
              <w:rPr>
                <w:sz w:val="15"/>
              </w:rPr>
              <w:t>y/o</w:t>
            </w:r>
            <w:r>
              <w:rPr>
                <w:spacing w:val="-3"/>
                <w:sz w:val="15"/>
              </w:rPr>
              <w:t> </w:t>
            </w:r>
            <w:r>
              <w:rPr>
                <w:sz w:val="15"/>
              </w:rPr>
              <w:t>legales</w:t>
            </w:r>
            <w:r>
              <w:rPr>
                <w:spacing w:val="-4"/>
                <w:sz w:val="15"/>
              </w:rPr>
              <w:t> </w:t>
            </w:r>
            <w:r>
              <w:rPr>
                <w:sz w:val="15"/>
              </w:rPr>
              <w:t>sobre</w:t>
            </w:r>
            <w:r>
              <w:rPr>
                <w:spacing w:val="-4"/>
                <w:sz w:val="15"/>
              </w:rPr>
              <w:t> </w:t>
            </w:r>
            <w:r>
              <w:rPr>
                <w:sz w:val="15"/>
              </w:rPr>
              <w:t>asuntos</w:t>
            </w:r>
            <w:r>
              <w:rPr>
                <w:spacing w:val="-4"/>
                <w:sz w:val="15"/>
              </w:rPr>
              <w:t> </w:t>
            </w:r>
            <w:r>
              <w:rPr>
                <w:sz w:val="15"/>
              </w:rPr>
              <w:t>de</w:t>
            </w:r>
            <w:r>
              <w:rPr>
                <w:spacing w:val="-6"/>
                <w:sz w:val="15"/>
              </w:rPr>
              <w:t> </w:t>
            </w:r>
            <w:r>
              <w:rPr>
                <w:sz w:val="15"/>
              </w:rPr>
              <w:t>su</w:t>
            </w:r>
            <w:r>
              <w:rPr>
                <w:spacing w:val="-4"/>
                <w:sz w:val="15"/>
              </w:rPr>
              <w:t> </w:t>
            </w:r>
            <w:r>
              <w:rPr>
                <w:spacing w:val="-2"/>
                <w:sz w:val="15"/>
              </w:rPr>
              <w:t>competencia.</w:t>
            </w:r>
          </w:p>
          <w:p>
            <w:pPr>
              <w:pStyle w:val="TableParagraph"/>
              <w:numPr>
                <w:ilvl w:val="0"/>
                <w:numId w:val="17"/>
              </w:numPr>
              <w:tabs>
                <w:tab w:pos="425" w:val="left" w:leader="none"/>
                <w:tab w:pos="428" w:val="left" w:leader="none"/>
              </w:tabs>
              <w:spacing w:line="240" w:lineRule="auto" w:before="3" w:after="0"/>
              <w:ind w:left="428" w:right="208" w:hanging="284"/>
              <w:jc w:val="left"/>
              <w:rPr>
                <w:sz w:val="15"/>
              </w:rPr>
            </w:pPr>
            <w:r>
              <w:rPr>
                <w:sz w:val="15"/>
              </w:rPr>
              <w:t>Evaluar</w:t>
            </w:r>
            <w:r>
              <w:rPr>
                <w:spacing w:val="75"/>
                <w:sz w:val="15"/>
              </w:rPr>
              <w:t> </w:t>
            </w:r>
            <w:r>
              <w:rPr>
                <w:sz w:val="15"/>
              </w:rPr>
              <w:t>y</w:t>
            </w:r>
            <w:r>
              <w:rPr>
                <w:spacing w:val="79"/>
                <w:sz w:val="15"/>
              </w:rPr>
              <w:t> </w:t>
            </w:r>
            <w:r>
              <w:rPr>
                <w:sz w:val="15"/>
              </w:rPr>
              <w:t>emitir</w:t>
            </w:r>
            <w:r>
              <w:rPr>
                <w:spacing w:val="78"/>
                <w:sz w:val="15"/>
              </w:rPr>
              <w:t> </w:t>
            </w:r>
            <w:r>
              <w:rPr>
                <w:sz w:val="15"/>
              </w:rPr>
              <w:t>pronunciamiento</w:t>
            </w:r>
            <w:r>
              <w:rPr>
                <w:spacing w:val="78"/>
                <w:sz w:val="15"/>
              </w:rPr>
              <w:t> </w:t>
            </w:r>
            <w:r>
              <w:rPr>
                <w:sz w:val="15"/>
              </w:rPr>
              <w:t>técnico</w:t>
            </w:r>
            <w:r>
              <w:rPr>
                <w:spacing w:val="78"/>
                <w:sz w:val="15"/>
              </w:rPr>
              <w:t> </w:t>
            </w:r>
            <w:r>
              <w:rPr>
                <w:sz w:val="15"/>
              </w:rPr>
              <w:t>y/o</w:t>
            </w:r>
            <w:r>
              <w:rPr>
                <w:spacing w:val="78"/>
                <w:sz w:val="15"/>
              </w:rPr>
              <w:t> </w:t>
            </w:r>
            <w:r>
              <w:rPr>
                <w:sz w:val="15"/>
              </w:rPr>
              <w:t>legal</w:t>
            </w:r>
            <w:r>
              <w:rPr>
                <w:spacing w:val="78"/>
                <w:sz w:val="15"/>
              </w:rPr>
              <w:t> </w:t>
            </w:r>
            <w:r>
              <w:rPr>
                <w:sz w:val="15"/>
              </w:rPr>
              <w:t>en</w:t>
            </w:r>
            <w:r>
              <w:rPr>
                <w:spacing w:val="77"/>
                <w:sz w:val="15"/>
              </w:rPr>
              <w:t> </w:t>
            </w:r>
            <w:r>
              <w:rPr>
                <w:sz w:val="15"/>
              </w:rPr>
              <w:t>los</w:t>
            </w:r>
            <w:r>
              <w:rPr>
                <w:spacing w:val="79"/>
                <w:sz w:val="15"/>
              </w:rPr>
              <w:t> </w:t>
            </w:r>
            <w:r>
              <w:rPr>
                <w:sz w:val="15"/>
              </w:rPr>
              <w:t>asuntos</w:t>
            </w:r>
            <w:r>
              <w:rPr>
                <w:spacing w:val="77"/>
                <w:sz w:val="15"/>
              </w:rPr>
              <w:t> </w:t>
            </w:r>
            <w:r>
              <w:rPr>
                <w:sz w:val="15"/>
              </w:rPr>
              <w:t>y/o</w:t>
            </w:r>
            <w:r>
              <w:rPr>
                <w:spacing w:val="78"/>
                <w:sz w:val="15"/>
              </w:rPr>
              <w:t> </w:t>
            </w:r>
            <w:r>
              <w:rPr>
                <w:sz w:val="15"/>
              </w:rPr>
              <w:t>expedientes administrativos que le sean asignados.</w:t>
            </w:r>
          </w:p>
          <w:p>
            <w:pPr>
              <w:pStyle w:val="TableParagraph"/>
              <w:numPr>
                <w:ilvl w:val="0"/>
                <w:numId w:val="17"/>
              </w:numPr>
              <w:tabs>
                <w:tab w:pos="425" w:val="left" w:leader="none"/>
                <w:tab w:pos="428" w:val="left" w:leader="none"/>
              </w:tabs>
              <w:spacing w:line="240" w:lineRule="auto" w:before="3" w:after="0"/>
              <w:ind w:left="428" w:right="209" w:hanging="284"/>
              <w:jc w:val="left"/>
              <w:rPr>
                <w:sz w:val="15"/>
              </w:rPr>
            </w:pPr>
            <w:r>
              <w:rPr>
                <w:sz w:val="15"/>
              </w:rPr>
              <w:t>Realizar</w:t>
            </w:r>
            <w:r>
              <w:rPr>
                <w:spacing w:val="40"/>
                <w:sz w:val="15"/>
              </w:rPr>
              <w:t> </w:t>
            </w:r>
            <w:r>
              <w:rPr>
                <w:sz w:val="15"/>
              </w:rPr>
              <w:t>los</w:t>
            </w:r>
            <w:r>
              <w:rPr>
                <w:spacing w:val="40"/>
                <w:sz w:val="15"/>
              </w:rPr>
              <w:t> </w:t>
            </w:r>
            <w:r>
              <w:rPr>
                <w:sz w:val="15"/>
              </w:rPr>
              <w:t>actos,</w:t>
            </w:r>
            <w:r>
              <w:rPr>
                <w:spacing w:val="40"/>
                <w:sz w:val="15"/>
              </w:rPr>
              <w:t> </w:t>
            </w:r>
            <w:r>
              <w:rPr>
                <w:sz w:val="15"/>
              </w:rPr>
              <w:t>acciones</w:t>
            </w:r>
            <w:r>
              <w:rPr>
                <w:spacing w:val="40"/>
                <w:sz w:val="15"/>
              </w:rPr>
              <w:t> </w:t>
            </w:r>
            <w:r>
              <w:rPr>
                <w:sz w:val="15"/>
              </w:rPr>
              <w:t>y</w:t>
            </w:r>
            <w:r>
              <w:rPr>
                <w:spacing w:val="40"/>
                <w:sz w:val="15"/>
              </w:rPr>
              <w:t> </w:t>
            </w:r>
            <w:r>
              <w:rPr>
                <w:sz w:val="15"/>
              </w:rPr>
              <w:t>diligencias</w:t>
            </w:r>
            <w:r>
              <w:rPr>
                <w:spacing w:val="40"/>
                <w:sz w:val="15"/>
              </w:rPr>
              <w:t> </w:t>
            </w:r>
            <w:r>
              <w:rPr>
                <w:sz w:val="15"/>
              </w:rPr>
              <w:t>necesarias</w:t>
            </w:r>
            <w:r>
              <w:rPr>
                <w:spacing w:val="40"/>
                <w:sz w:val="15"/>
              </w:rPr>
              <w:t> </w:t>
            </w:r>
            <w:r>
              <w:rPr>
                <w:sz w:val="15"/>
              </w:rPr>
              <w:t>para</w:t>
            </w:r>
            <w:r>
              <w:rPr>
                <w:spacing w:val="40"/>
                <w:sz w:val="15"/>
              </w:rPr>
              <w:t> </w:t>
            </w:r>
            <w:r>
              <w:rPr>
                <w:sz w:val="15"/>
              </w:rPr>
              <w:t>el</w:t>
            </w:r>
            <w:r>
              <w:rPr>
                <w:spacing w:val="40"/>
                <w:sz w:val="15"/>
              </w:rPr>
              <w:t> </w:t>
            </w:r>
            <w:r>
              <w:rPr>
                <w:sz w:val="15"/>
              </w:rPr>
              <w:t>ejercicio</w:t>
            </w:r>
            <w:r>
              <w:rPr>
                <w:spacing w:val="40"/>
                <w:sz w:val="15"/>
              </w:rPr>
              <w:t> </w:t>
            </w:r>
            <w:r>
              <w:rPr>
                <w:sz w:val="15"/>
              </w:rPr>
              <w:t>adecuado</w:t>
            </w:r>
            <w:r>
              <w:rPr>
                <w:spacing w:val="40"/>
                <w:sz w:val="15"/>
              </w:rPr>
              <w:t> </w:t>
            </w:r>
            <w:r>
              <w:rPr>
                <w:sz w:val="15"/>
              </w:rPr>
              <w:t>de</w:t>
            </w:r>
            <w:r>
              <w:rPr>
                <w:spacing w:val="40"/>
                <w:sz w:val="15"/>
              </w:rPr>
              <w:t> </w:t>
            </w:r>
            <w:r>
              <w:rPr>
                <w:sz w:val="15"/>
              </w:rPr>
              <w:t>sus </w:t>
            </w:r>
            <w:r>
              <w:rPr>
                <w:spacing w:val="-2"/>
                <w:sz w:val="15"/>
              </w:rPr>
              <w:t>funciones.</w:t>
            </w:r>
          </w:p>
          <w:p>
            <w:pPr>
              <w:pStyle w:val="TableParagraph"/>
              <w:numPr>
                <w:ilvl w:val="0"/>
                <w:numId w:val="17"/>
              </w:numPr>
              <w:tabs>
                <w:tab w:pos="425" w:val="left" w:leader="none"/>
                <w:tab w:pos="428" w:val="left" w:leader="none"/>
              </w:tabs>
              <w:spacing w:line="240" w:lineRule="auto" w:before="3" w:after="0"/>
              <w:ind w:left="428" w:right="209" w:hanging="284"/>
              <w:jc w:val="left"/>
              <w:rPr>
                <w:sz w:val="15"/>
              </w:rPr>
            </w:pPr>
            <w:r>
              <w:rPr>
                <w:sz w:val="15"/>
              </w:rPr>
              <w:t>Emitir</w:t>
            </w:r>
            <w:r>
              <w:rPr>
                <w:spacing w:val="40"/>
                <w:sz w:val="15"/>
              </w:rPr>
              <w:t> </w:t>
            </w:r>
            <w:r>
              <w:rPr>
                <w:sz w:val="15"/>
              </w:rPr>
              <w:t>los</w:t>
            </w:r>
            <w:r>
              <w:rPr>
                <w:spacing w:val="40"/>
                <w:sz w:val="15"/>
              </w:rPr>
              <w:t> </w:t>
            </w:r>
            <w:r>
              <w:rPr>
                <w:sz w:val="15"/>
              </w:rPr>
              <w:t>informes</w:t>
            </w:r>
            <w:r>
              <w:rPr>
                <w:spacing w:val="40"/>
                <w:sz w:val="15"/>
              </w:rPr>
              <w:t> </w:t>
            </w:r>
            <w:r>
              <w:rPr>
                <w:sz w:val="15"/>
              </w:rPr>
              <w:t>técnicos</w:t>
            </w:r>
            <w:r>
              <w:rPr>
                <w:spacing w:val="40"/>
                <w:sz w:val="15"/>
              </w:rPr>
              <w:t> </w:t>
            </w:r>
            <w:r>
              <w:rPr>
                <w:sz w:val="15"/>
              </w:rPr>
              <w:t>y/o</w:t>
            </w:r>
            <w:r>
              <w:rPr>
                <w:spacing w:val="40"/>
                <w:sz w:val="15"/>
              </w:rPr>
              <w:t> </w:t>
            </w:r>
            <w:r>
              <w:rPr>
                <w:sz w:val="15"/>
              </w:rPr>
              <w:t>legales</w:t>
            </w:r>
            <w:r>
              <w:rPr>
                <w:spacing w:val="40"/>
                <w:sz w:val="15"/>
              </w:rPr>
              <w:t> </w:t>
            </w:r>
            <w:r>
              <w:rPr>
                <w:sz w:val="15"/>
              </w:rPr>
              <w:t>propios</w:t>
            </w:r>
            <w:r>
              <w:rPr>
                <w:spacing w:val="40"/>
                <w:sz w:val="15"/>
              </w:rPr>
              <w:t> </w:t>
            </w:r>
            <w:r>
              <w:rPr>
                <w:sz w:val="15"/>
              </w:rPr>
              <w:t>de</w:t>
            </w:r>
            <w:r>
              <w:rPr>
                <w:spacing w:val="40"/>
                <w:sz w:val="15"/>
              </w:rPr>
              <w:t> </w:t>
            </w:r>
            <w:r>
              <w:rPr>
                <w:sz w:val="15"/>
              </w:rPr>
              <w:t>la</w:t>
            </w:r>
            <w:r>
              <w:rPr>
                <w:spacing w:val="40"/>
                <w:sz w:val="15"/>
              </w:rPr>
              <w:t> </w:t>
            </w:r>
            <w:r>
              <w:rPr>
                <w:sz w:val="15"/>
              </w:rPr>
              <w:t>especialidad</w:t>
            </w:r>
            <w:r>
              <w:rPr>
                <w:spacing w:val="40"/>
                <w:sz w:val="15"/>
              </w:rPr>
              <w:t> </w:t>
            </w:r>
            <w:r>
              <w:rPr>
                <w:sz w:val="15"/>
              </w:rPr>
              <w:t>del</w:t>
            </w:r>
            <w:r>
              <w:rPr>
                <w:spacing w:val="40"/>
                <w:sz w:val="15"/>
              </w:rPr>
              <w:t> </w:t>
            </w:r>
            <w:r>
              <w:rPr>
                <w:sz w:val="15"/>
              </w:rPr>
              <w:t>área</w:t>
            </w:r>
            <w:r>
              <w:rPr>
                <w:spacing w:val="40"/>
                <w:sz w:val="15"/>
              </w:rPr>
              <w:t> </w:t>
            </w:r>
            <w:r>
              <w:rPr>
                <w:sz w:val="15"/>
              </w:rPr>
              <w:t>en</w:t>
            </w:r>
            <w:r>
              <w:rPr>
                <w:spacing w:val="40"/>
                <w:sz w:val="15"/>
              </w:rPr>
              <w:t> </w:t>
            </w:r>
            <w:r>
              <w:rPr>
                <w:sz w:val="15"/>
              </w:rPr>
              <w:t>que</w:t>
            </w:r>
            <w:r>
              <w:rPr>
                <w:spacing w:val="40"/>
                <w:sz w:val="15"/>
              </w:rPr>
              <w:t> </w:t>
            </w:r>
            <w:r>
              <w:rPr>
                <w:sz w:val="15"/>
              </w:rPr>
              <w:t>se </w:t>
            </w:r>
            <w:r>
              <w:rPr>
                <w:spacing w:val="-2"/>
                <w:sz w:val="15"/>
              </w:rPr>
              <w:t>desempeña.</w:t>
            </w:r>
          </w:p>
          <w:p>
            <w:pPr>
              <w:pStyle w:val="TableParagraph"/>
              <w:numPr>
                <w:ilvl w:val="0"/>
                <w:numId w:val="17"/>
              </w:numPr>
              <w:tabs>
                <w:tab w:pos="426" w:val="left" w:leader="none"/>
              </w:tabs>
              <w:spacing w:line="240" w:lineRule="auto" w:before="3" w:after="0"/>
              <w:ind w:left="426" w:right="0" w:hanging="281"/>
              <w:jc w:val="left"/>
              <w:rPr>
                <w:sz w:val="15"/>
              </w:rPr>
            </w:pPr>
            <w:r>
              <w:rPr>
                <w:sz w:val="15"/>
              </w:rPr>
              <w:t>Formular</w:t>
            </w:r>
            <w:r>
              <w:rPr>
                <w:spacing w:val="-6"/>
                <w:sz w:val="15"/>
              </w:rPr>
              <w:t> </w:t>
            </w:r>
            <w:r>
              <w:rPr>
                <w:sz w:val="15"/>
              </w:rPr>
              <w:t>documentos</w:t>
            </w:r>
            <w:r>
              <w:rPr>
                <w:spacing w:val="-5"/>
                <w:sz w:val="15"/>
              </w:rPr>
              <w:t> </w:t>
            </w:r>
            <w:r>
              <w:rPr>
                <w:sz w:val="15"/>
              </w:rPr>
              <w:t>administrativos</w:t>
            </w:r>
            <w:r>
              <w:rPr>
                <w:spacing w:val="-5"/>
                <w:sz w:val="15"/>
              </w:rPr>
              <w:t> </w:t>
            </w:r>
            <w:r>
              <w:rPr>
                <w:sz w:val="15"/>
              </w:rPr>
              <w:t>técnicos</w:t>
            </w:r>
            <w:r>
              <w:rPr>
                <w:spacing w:val="-5"/>
                <w:sz w:val="15"/>
              </w:rPr>
              <w:t> </w:t>
            </w:r>
            <w:r>
              <w:rPr>
                <w:sz w:val="15"/>
              </w:rPr>
              <w:t>y/o</w:t>
            </w:r>
            <w:r>
              <w:rPr>
                <w:spacing w:val="-6"/>
                <w:sz w:val="15"/>
              </w:rPr>
              <w:t> </w:t>
            </w:r>
            <w:r>
              <w:rPr>
                <w:sz w:val="15"/>
              </w:rPr>
              <w:t>normativos</w:t>
            </w:r>
            <w:r>
              <w:rPr>
                <w:spacing w:val="-5"/>
                <w:sz w:val="15"/>
              </w:rPr>
              <w:t> </w:t>
            </w:r>
            <w:r>
              <w:rPr>
                <w:sz w:val="15"/>
              </w:rPr>
              <w:t>que</w:t>
            </w:r>
            <w:r>
              <w:rPr>
                <w:spacing w:val="-6"/>
                <w:sz w:val="15"/>
              </w:rPr>
              <w:t> </w:t>
            </w:r>
            <w:r>
              <w:rPr>
                <w:sz w:val="15"/>
              </w:rPr>
              <w:t>se</w:t>
            </w:r>
            <w:r>
              <w:rPr>
                <w:spacing w:val="-6"/>
                <w:sz w:val="15"/>
              </w:rPr>
              <w:t> </w:t>
            </w:r>
            <w:r>
              <w:rPr>
                <w:sz w:val="15"/>
              </w:rPr>
              <w:t>le</w:t>
            </w:r>
            <w:r>
              <w:rPr>
                <w:spacing w:val="-8"/>
                <w:sz w:val="15"/>
              </w:rPr>
              <w:t> </w:t>
            </w:r>
            <w:r>
              <w:rPr>
                <w:spacing w:val="-2"/>
                <w:sz w:val="15"/>
              </w:rPr>
              <w:t>encargue.</w:t>
            </w:r>
          </w:p>
          <w:p>
            <w:pPr>
              <w:pStyle w:val="TableParagraph"/>
              <w:numPr>
                <w:ilvl w:val="0"/>
                <w:numId w:val="17"/>
              </w:numPr>
              <w:tabs>
                <w:tab w:pos="425" w:val="left" w:leader="none"/>
                <w:tab w:pos="428" w:val="left" w:leader="none"/>
              </w:tabs>
              <w:spacing w:line="240" w:lineRule="auto" w:before="3" w:after="0"/>
              <w:ind w:left="428" w:right="208" w:hanging="284"/>
              <w:jc w:val="left"/>
              <w:rPr>
                <w:sz w:val="15"/>
              </w:rPr>
            </w:pPr>
            <w:r>
              <w:rPr>
                <w:sz w:val="15"/>
              </w:rPr>
              <w:t>Otras que le correspondan de acuerdo a la normativa vigente y/o le sean encargadas por la</w:t>
            </w:r>
            <w:r>
              <w:rPr>
                <w:spacing w:val="40"/>
                <w:sz w:val="15"/>
              </w:rPr>
              <w:t> </w:t>
            </w:r>
            <w:r>
              <w:rPr>
                <w:sz w:val="15"/>
              </w:rPr>
              <w:t>autoridad</w:t>
            </w:r>
            <w:r>
              <w:rPr>
                <w:spacing w:val="-7"/>
                <w:sz w:val="15"/>
              </w:rPr>
              <w:t> </w:t>
            </w:r>
            <w:r>
              <w:rPr>
                <w:sz w:val="15"/>
              </w:rPr>
              <w:t>superior.</w:t>
            </w:r>
          </w:p>
        </w:tc>
      </w:tr>
      <w:tr>
        <w:trPr>
          <w:trHeight w:val="679" w:hRule="atLeast"/>
        </w:trPr>
        <w:tc>
          <w:tcPr>
            <w:tcW w:w="427" w:type="dxa"/>
            <w:tcBorders>
              <w:top w:val="nil"/>
              <w:bottom w:val="nil"/>
            </w:tcBorders>
          </w:tcPr>
          <w:p>
            <w:pPr>
              <w:pStyle w:val="TableParagraph"/>
              <w:rPr>
                <w:rFonts w:ascii="Times New Roman"/>
                <w:b/>
                <w:sz w:val="14"/>
              </w:rPr>
            </w:pPr>
          </w:p>
          <w:p>
            <w:pPr>
              <w:pStyle w:val="TableParagraph"/>
              <w:spacing w:before="91"/>
              <w:rPr>
                <w:rFonts w:ascii="Times New Roman"/>
                <w:b/>
                <w:sz w:val="14"/>
              </w:rPr>
            </w:pPr>
          </w:p>
          <w:p>
            <w:pPr>
              <w:pStyle w:val="TableParagraph"/>
              <w:ind w:left="10"/>
              <w:jc w:val="center"/>
              <w:rPr>
                <w:rFonts w:ascii="Arial"/>
                <w:b/>
                <w:sz w:val="14"/>
              </w:rPr>
            </w:pPr>
            <w:r>
              <w:rPr>
                <w:rFonts w:ascii="Arial"/>
                <w:b/>
                <w:spacing w:val="-10"/>
                <w:sz w:val="14"/>
              </w:rPr>
              <w:t>5</w:t>
            </w:r>
          </w:p>
        </w:tc>
        <w:tc>
          <w:tcPr>
            <w:tcW w:w="1485" w:type="dxa"/>
            <w:tcBorders>
              <w:top w:val="nil"/>
              <w:bottom w:val="nil"/>
            </w:tcBorders>
          </w:tcPr>
          <w:p>
            <w:pPr>
              <w:pStyle w:val="TableParagraph"/>
              <w:spacing w:before="161"/>
              <w:ind w:left="336"/>
              <w:rPr>
                <w:sz w:val="15"/>
              </w:rPr>
            </w:pPr>
            <w:r>
              <w:rPr>
                <w:sz w:val="15"/>
              </w:rPr>
              <w:t>S/. </w:t>
            </w:r>
            <w:r>
              <w:rPr>
                <w:spacing w:val="-2"/>
                <w:sz w:val="15"/>
              </w:rPr>
              <w:t>4,000.00</w:t>
            </w:r>
          </w:p>
          <w:p>
            <w:pPr>
              <w:pStyle w:val="TableParagraph"/>
              <w:spacing w:line="155" w:lineRule="exact" w:before="171"/>
              <w:ind w:left="290"/>
              <w:rPr>
                <w:sz w:val="15"/>
              </w:rPr>
            </w:pPr>
            <w:r>
              <w:rPr>
                <w:sz w:val="15"/>
              </w:rPr>
              <w:t>Modalidad</w:t>
            </w:r>
            <w:r>
              <w:rPr>
                <w:spacing w:val="-4"/>
                <w:sz w:val="15"/>
              </w:rPr>
              <w:t> </w:t>
            </w:r>
            <w:r>
              <w:rPr>
                <w:spacing w:val="-5"/>
                <w:sz w:val="15"/>
              </w:rPr>
              <w:t>de</w:t>
            </w:r>
          </w:p>
        </w:tc>
        <w:tc>
          <w:tcPr>
            <w:tcW w:w="1276" w:type="dxa"/>
            <w:tcBorders>
              <w:top w:val="nil"/>
              <w:bottom w:val="nil"/>
            </w:tcBorders>
          </w:tcPr>
          <w:p>
            <w:pPr>
              <w:pStyle w:val="TableParagraph"/>
              <w:spacing w:before="10"/>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DESARROLLO</w:t>
            </w:r>
            <w:r>
              <w:rPr>
                <w:rFonts w:ascii="Arial" w:hAnsi="Arial"/>
                <w:b/>
                <w:spacing w:val="40"/>
                <w:sz w:val="14"/>
              </w:rPr>
              <w:t> </w:t>
            </w:r>
            <w:r>
              <w:rPr>
                <w:rFonts w:ascii="Arial" w:hAnsi="Arial"/>
                <w:b/>
                <w:spacing w:val="-2"/>
                <w:sz w:val="14"/>
              </w:rPr>
              <w:t>INMOBILIARIO</w:t>
            </w:r>
          </w:p>
        </w:tc>
        <w:tc>
          <w:tcPr>
            <w:tcW w:w="1413" w:type="dxa"/>
            <w:tcBorders>
              <w:top w:val="nil"/>
              <w:bottom w:val="nil"/>
            </w:tcBorders>
          </w:tcPr>
          <w:p>
            <w:pPr>
              <w:pStyle w:val="TableParagraph"/>
              <w:spacing w:line="149" w:lineRule="exact"/>
              <w:ind w:left="71"/>
              <w:rPr>
                <w:sz w:val="15"/>
              </w:rPr>
            </w:pPr>
            <w:r>
              <w:rPr>
                <w:sz w:val="15"/>
              </w:rPr>
              <w:t>de</w:t>
            </w:r>
            <w:r>
              <w:rPr>
                <w:spacing w:val="1"/>
                <w:sz w:val="15"/>
              </w:rPr>
              <w:t> </w:t>
            </w:r>
            <w:r>
              <w:rPr>
                <w:spacing w:val="-2"/>
                <w:sz w:val="15"/>
              </w:rPr>
              <w:t>Abogado,</w:t>
            </w:r>
          </w:p>
          <w:p>
            <w:pPr>
              <w:pStyle w:val="TableParagraph"/>
              <w:ind w:left="71"/>
              <w:rPr>
                <w:sz w:val="15"/>
              </w:rPr>
            </w:pPr>
            <w:r>
              <w:rPr>
                <w:spacing w:val="-2"/>
                <w:sz w:val="15"/>
              </w:rPr>
              <w:t>Ingeniero,</w:t>
            </w:r>
          </w:p>
          <w:p>
            <w:pPr>
              <w:pStyle w:val="TableParagraph"/>
              <w:spacing w:line="170" w:lineRule="exact"/>
              <w:ind w:left="71" w:right="522"/>
              <w:rPr>
                <w:sz w:val="15"/>
              </w:rPr>
            </w:pPr>
            <w:r>
              <w:rPr>
                <w:sz w:val="15"/>
              </w:rPr>
              <w:t>Arquitecto</w:t>
            </w:r>
            <w:r>
              <w:rPr>
                <w:spacing w:val="-11"/>
                <w:sz w:val="15"/>
              </w:rPr>
              <w:t> </w:t>
            </w:r>
            <w:r>
              <w:rPr>
                <w:sz w:val="15"/>
              </w:rPr>
              <w:t>o </w:t>
            </w:r>
            <w:r>
              <w:rPr>
                <w:spacing w:val="-2"/>
                <w:sz w:val="15"/>
              </w:rPr>
              <w:t>carreras</w:t>
            </w:r>
          </w:p>
        </w:tc>
        <w:tc>
          <w:tcPr>
            <w:tcW w:w="2411" w:type="dxa"/>
            <w:vMerge/>
            <w:tcBorders>
              <w:top w:val="nil"/>
            </w:tcBorders>
          </w:tcPr>
          <w:p>
            <w:pPr>
              <w:rPr>
                <w:sz w:val="2"/>
                <w:szCs w:val="2"/>
              </w:rPr>
            </w:pPr>
          </w:p>
        </w:tc>
        <w:tc>
          <w:tcPr>
            <w:tcW w:w="1417" w:type="dxa"/>
            <w:tcBorders>
              <w:top w:val="nil"/>
              <w:bottom w:val="nil"/>
            </w:tcBorders>
          </w:tcPr>
          <w:p>
            <w:pPr>
              <w:pStyle w:val="TableParagraph"/>
              <w:spacing w:line="149" w:lineRule="exact"/>
              <w:ind w:left="66" w:right="35"/>
              <w:jc w:val="center"/>
              <w:rPr>
                <w:sz w:val="15"/>
              </w:rPr>
            </w:pPr>
            <w:r>
              <w:rPr>
                <w:spacing w:val="-2"/>
                <w:sz w:val="15"/>
              </w:rPr>
              <w:t>Experiencia</w:t>
            </w:r>
          </w:p>
          <w:p>
            <w:pPr>
              <w:pStyle w:val="TableParagraph"/>
              <w:ind w:left="67" w:right="35"/>
              <w:jc w:val="center"/>
              <w:rPr>
                <w:sz w:val="15"/>
              </w:rPr>
            </w:pPr>
            <w:r>
              <w:rPr>
                <w:sz w:val="15"/>
              </w:rPr>
              <w:t>laboral</w:t>
            </w:r>
            <w:r>
              <w:rPr>
                <w:spacing w:val="-2"/>
                <w:sz w:val="15"/>
              </w:rPr>
              <w:t> </w:t>
            </w:r>
            <w:r>
              <w:rPr>
                <w:spacing w:val="-7"/>
                <w:sz w:val="15"/>
              </w:rPr>
              <w:t>en</w:t>
            </w:r>
          </w:p>
          <w:p>
            <w:pPr>
              <w:pStyle w:val="TableParagraph"/>
              <w:spacing w:line="170" w:lineRule="exact"/>
              <w:ind w:left="369" w:right="332" w:hanging="2"/>
              <w:jc w:val="center"/>
              <w:rPr>
                <w:sz w:val="15"/>
              </w:rPr>
            </w:pPr>
            <w:r>
              <w:rPr>
                <w:spacing w:val="-2"/>
                <w:sz w:val="15"/>
              </w:rPr>
              <w:t>general</w:t>
            </w:r>
            <w:r>
              <w:rPr>
                <w:sz w:val="15"/>
              </w:rPr>
              <w:t> mínima</w:t>
            </w:r>
            <w:r>
              <w:rPr>
                <w:spacing w:val="-11"/>
                <w:sz w:val="15"/>
              </w:rPr>
              <w:t> </w:t>
            </w:r>
            <w:r>
              <w:rPr>
                <w:sz w:val="15"/>
              </w:rPr>
              <w:t>de</w:t>
            </w:r>
          </w:p>
        </w:tc>
        <w:tc>
          <w:tcPr>
            <w:tcW w:w="6945" w:type="dxa"/>
            <w:vMerge/>
            <w:tcBorders>
              <w:top w:val="nil"/>
            </w:tcBorders>
          </w:tcPr>
          <w:p>
            <w:pPr>
              <w:rPr>
                <w:sz w:val="2"/>
                <w:szCs w:val="2"/>
              </w:rPr>
            </w:pPr>
          </w:p>
        </w:tc>
      </w:tr>
      <w:tr>
        <w:trPr>
          <w:trHeight w:val="323" w:hRule="atLeast"/>
        </w:trPr>
        <w:tc>
          <w:tcPr>
            <w:tcW w:w="427" w:type="dxa"/>
            <w:tcBorders>
              <w:top w:val="nil"/>
              <w:bottom w:val="nil"/>
            </w:tcBorders>
          </w:tcPr>
          <w:p>
            <w:pPr>
              <w:pStyle w:val="TableParagraph"/>
              <w:rPr>
                <w:rFonts w:ascii="Times New Roman"/>
                <w:sz w:val="14"/>
              </w:rPr>
            </w:pPr>
          </w:p>
        </w:tc>
        <w:tc>
          <w:tcPr>
            <w:tcW w:w="1485" w:type="dxa"/>
            <w:tcBorders>
              <w:top w:val="nil"/>
              <w:bottom w:val="nil"/>
            </w:tcBorders>
          </w:tcPr>
          <w:p>
            <w:pPr>
              <w:pStyle w:val="TableParagraph"/>
              <w:spacing w:line="160" w:lineRule="exact"/>
              <w:ind w:left="18" w:right="11"/>
              <w:jc w:val="center"/>
              <w:rPr>
                <w:sz w:val="15"/>
              </w:rPr>
            </w:pPr>
            <w:r>
              <w:rPr>
                <w:spacing w:val="-2"/>
                <w:sz w:val="15"/>
              </w:rPr>
              <w:t>Contrato:</w:t>
            </w:r>
          </w:p>
        </w:tc>
        <w:tc>
          <w:tcPr>
            <w:tcW w:w="1276" w:type="dxa"/>
            <w:tcBorders>
              <w:top w:val="nil"/>
              <w:bottom w:val="nil"/>
            </w:tcBorders>
          </w:tcPr>
          <w:p>
            <w:pPr>
              <w:pStyle w:val="TableParagraph"/>
              <w:spacing w:before="127"/>
              <w:ind w:left="10"/>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136</w:t>
            </w:r>
          </w:p>
        </w:tc>
        <w:tc>
          <w:tcPr>
            <w:tcW w:w="1413" w:type="dxa"/>
            <w:tcBorders>
              <w:top w:val="nil"/>
              <w:bottom w:val="nil"/>
            </w:tcBorders>
          </w:tcPr>
          <w:p>
            <w:pPr>
              <w:pStyle w:val="TableParagraph"/>
              <w:spacing w:line="148" w:lineRule="exact"/>
              <w:ind w:left="71"/>
              <w:rPr>
                <w:sz w:val="15"/>
              </w:rPr>
            </w:pPr>
            <w:r>
              <w:rPr>
                <w:spacing w:val="-2"/>
                <w:sz w:val="15"/>
              </w:rPr>
              <w:t>Afines.</w:t>
            </w:r>
          </w:p>
          <w:p>
            <w:pPr>
              <w:pStyle w:val="TableParagraph"/>
              <w:spacing w:line="155" w:lineRule="exact"/>
              <w:ind w:left="71"/>
              <w:rPr>
                <w:sz w:val="15"/>
              </w:rPr>
            </w:pPr>
            <w:r>
              <w:rPr>
                <w:sz w:val="15"/>
              </w:rPr>
              <w:t>-Colegiado</w:t>
            </w:r>
            <w:r>
              <w:rPr>
                <w:spacing w:val="-6"/>
                <w:sz w:val="15"/>
              </w:rPr>
              <w:t> </w:t>
            </w:r>
            <w:r>
              <w:rPr>
                <w:spacing w:val="-10"/>
                <w:sz w:val="15"/>
              </w:rPr>
              <w:t>y</w:t>
            </w:r>
          </w:p>
        </w:tc>
        <w:tc>
          <w:tcPr>
            <w:tcW w:w="2411" w:type="dxa"/>
            <w:vMerge/>
            <w:tcBorders>
              <w:top w:val="nil"/>
            </w:tcBorders>
          </w:tcPr>
          <w:p>
            <w:pPr>
              <w:rPr>
                <w:sz w:val="2"/>
                <w:szCs w:val="2"/>
              </w:rPr>
            </w:pPr>
          </w:p>
        </w:tc>
        <w:tc>
          <w:tcPr>
            <w:tcW w:w="1417" w:type="dxa"/>
            <w:tcBorders>
              <w:top w:val="nil"/>
              <w:bottom w:val="nil"/>
            </w:tcBorders>
          </w:tcPr>
          <w:p>
            <w:pPr>
              <w:pStyle w:val="TableParagraph"/>
              <w:spacing w:line="148" w:lineRule="exact"/>
              <w:ind w:left="67" w:right="35"/>
              <w:jc w:val="center"/>
              <w:rPr>
                <w:sz w:val="15"/>
              </w:rPr>
            </w:pPr>
            <w:r>
              <w:rPr>
                <w:sz w:val="15"/>
              </w:rPr>
              <w:t>dos </w:t>
            </w:r>
            <w:r>
              <w:rPr>
                <w:spacing w:val="-5"/>
                <w:sz w:val="15"/>
              </w:rPr>
              <w:t>(2)</w:t>
            </w:r>
          </w:p>
          <w:p>
            <w:pPr>
              <w:pStyle w:val="TableParagraph"/>
              <w:spacing w:line="155" w:lineRule="exact"/>
              <w:ind w:left="66" w:right="35"/>
              <w:jc w:val="center"/>
              <w:rPr>
                <w:sz w:val="15"/>
              </w:rPr>
            </w:pPr>
            <w:r>
              <w:rPr>
                <w:spacing w:val="-2"/>
                <w:sz w:val="15"/>
              </w:rPr>
              <w:t>años.</w:t>
            </w:r>
          </w:p>
        </w:tc>
        <w:tc>
          <w:tcPr>
            <w:tcW w:w="6945" w:type="dxa"/>
            <w:vMerge/>
            <w:tcBorders>
              <w:top w:val="nil"/>
            </w:tcBorders>
          </w:tcPr>
          <w:p>
            <w:pPr>
              <w:rPr>
                <w:sz w:val="2"/>
                <w:szCs w:val="2"/>
              </w:rPr>
            </w:pPr>
          </w:p>
        </w:tc>
      </w:tr>
      <w:tr>
        <w:trPr>
          <w:trHeight w:val="1136" w:hRule="atLeast"/>
        </w:trPr>
        <w:tc>
          <w:tcPr>
            <w:tcW w:w="427" w:type="dxa"/>
            <w:tcBorders>
              <w:top w:val="nil"/>
            </w:tcBorders>
          </w:tcPr>
          <w:p>
            <w:pPr>
              <w:pStyle w:val="TableParagraph"/>
              <w:rPr>
                <w:rFonts w:ascii="Times New Roman"/>
                <w:sz w:val="14"/>
              </w:rPr>
            </w:pPr>
          </w:p>
        </w:tc>
        <w:tc>
          <w:tcPr>
            <w:tcW w:w="1485" w:type="dxa"/>
            <w:tcBorders>
              <w:top w:val="nil"/>
            </w:tcBorders>
          </w:tcPr>
          <w:p>
            <w:pPr>
              <w:pStyle w:val="TableParagraph"/>
              <w:ind w:left="18" w:right="11"/>
              <w:jc w:val="center"/>
              <w:rPr>
                <w:rFonts w:ascii="Arial"/>
                <w:b/>
                <w:sz w:val="15"/>
              </w:rPr>
            </w:pPr>
            <w:r>
              <w:rPr>
                <w:rFonts w:ascii="Arial"/>
                <w:b/>
                <w:spacing w:val="-2"/>
                <w:sz w:val="15"/>
                <w:u w:val="single"/>
              </w:rPr>
              <w:t>SUPLENCIA</w:t>
            </w:r>
          </w:p>
        </w:tc>
        <w:tc>
          <w:tcPr>
            <w:tcW w:w="1276" w:type="dxa"/>
            <w:tcBorders>
              <w:top w:val="nil"/>
            </w:tcBorders>
          </w:tcPr>
          <w:p>
            <w:pPr>
              <w:pStyle w:val="TableParagraph"/>
              <w:rPr>
                <w:rFonts w:ascii="Times New Roman"/>
                <w:sz w:val="14"/>
              </w:rPr>
            </w:pPr>
          </w:p>
        </w:tc>
        <w:tc>
          <w:tcPr>
            <w:tcW w:w="1413" w:type="dxa"/>
            <w:tcBorders>
              <w:top w:val="nil"/>
            </w:tcBorders>
          </w:tcPr>
          <w:p>
            <w:pPr>
              <w:pStyle w:val="TableParagraph"/>
              <w:spacing w:line="161" w:lineRule="exact"/>
              <w:ind w:left="71"/>
              <w:rPr>
                <w:sz w:val="15"/>
              </w:rPr>
            </w:pPr>
            <w:r>
              <w:rPr>
                <w:spacing w:val="-2"/>
                <w:sz w:val="15"/>
              </w:rPr>
              <w:t>habilitado.</w:t>
            </w:r>
          </w:p>
        </w:tc>
        <w:tc>
          <w:tcPr>
            <w:tcW w:w="2411" w:type="dxa"/>
            <w:vMerge/>
            <w:tcBorders>
              <w:top w:val="nil"/>
            </w:tcBorders>
          </w:tcPr>
          <w:p>
            <w:pPr>
              <w:rPr>
                <w:sz w:val="2"/>
                <w:szCs w:val="2"/>
              </w:rPr>
            </w:pPr>
          </w:p>
        </w:tc>
        <w:tc>
          <w:tcPr>
            <w:tcW w:w="1417" w:type="dxa"/>
            <w:tcBorders>
              <w:top w:val="nil"/>
            </w:tcBorders>
          </w:tcPr>
          <w:p>
            <w:pPr>
              <w:pStyle w:val="TableParagraph"/>
              <w:rPr>
                <w:rFonts w:ascii="Times New Roman"/>
                <w:sz w:val="14"/>
              </w:rPr>
            </w:pPr>
          </w:p>
        </w:tc>
        <w:tc>
          <w:tcPr>
            <w:tcW w:w="6945" w:type="dxa"/>
            <w:vMerge/>
            <w:tcBorders>
              <w:top w:val="nil"/>
            </w:tcBorders>
          </w:tcPr>
          <w:p>
            <w:pPr>
              <w:rPr>
                <w:sz w:val="2"/>
                <w:szCs w:val="2"/>
              </w:rPr>
            </w:pPr>
          </w:p>
        </w:tc>
      </w:tr>
      <w:tr>
        <w:trPr>
          <w:trHeight w:val="1167" w:hRule="atLeast"/>
        </w:trPr>
        <w:tc>
          <w:tcPr>
            <w:tcW w:w="427" w:type="dxa"/>
            <w:tcBorders>
              <w:bottom w:val="nil"/>
            </w:tcBorders>
          </w:tcPr>
          <w:p>
            <w:pPr>
              <w:pStyle w:val="TableParagraph"/>
              <w:rPr>
                <w:rFonts w:ascii="Times New Roman"/>
                <w:sz w:val="14"/>
              </w:rPr>
            </w:pP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spacing w:before="128"/>
              <w:rPr>
                <w:rFonts w:ascii="Times New Roman"/>
                <w:b/>
                <w:sz w:val="15"/>
              </w:rPr>
            </w:pPr>
          </w:p>
          <w:p>
            <w:pPr>
              <w:pStyle w:val="TableParagraph"/>
              <w:spacing w:before="1"/>
              <w:ind w:left="144" w:firstLine="55"/>
              <w:rPr>
                <w:rFonts w:ascii="Arial"/>
                <w:b/>
                <w:sz w:val="15"/>
              </w:rPr>
            </w:pPr>
            <w:r>
              <w:rPr>
                <w:rFonts w:ascii="Arial"/>
                <w:b/>
                <w:sz w:val="15"/>
              </w:rPr>
              <w:t>Especialista</w:t>
            </w:r>
            <w:r>
              <w:rPr>
                <w:rFonts w:ascii="Arial"/>
                <w:b/>
                <w:spacing w:val="-9"/>
                <w:sz w:val="15"/>
              </w:rPr>
              <w:t> </w:t>
            </w:r>
            <w:r>
              <w:rPr>
                <w:rFonts w:ascii="Arial"/>
                <w:b/>
                <w:spacing w:val="-5"/>
                <w:sz w:val="15"/>
              </w:rPr>
              <w:t>en</w:t>
            </w:r>
          </w:p>
          <w:p>
            <w:pPr>
              <w:pStyle w:val="TableParagraph"/>
              <w:spacing w:line="170" w:lineRule="exact"/>
              <w:ind w:left="679" w:right="130" w:hanging="536"/>
              <w:rPr>
                <w:rFonts w:ascii="Arial"/>
                <w:b/>
                <w:sz w:val="15"/>
              </w:rPr>
            </w:pPr>
            <w:r>
              <w:rPr>
                <w:rFonts w:ascii="Arial"/>
                <w:b/>
                <w:sz w:val="15"/>
              </w:rPr>
              <w:t>Bienes</w:t>
            </w:r>
            <w:r>
              <w:rPr>
                <w:rFonts w:ascii="Arial"/>
                <w:b/>
                <w:spacing w:val="-11"/>
                <w:sz w:val="15"/>
              </w:rPr>
              <w:t> </w:t>
            </w:r>
            <w:r>
              <w:rPr>
                <w:rFonts w:ascii="Arial"/>
                <w:b/>
                <w:sz w:val="15"/>
              </w:rPr>
              <w:t>Estatales </w:t>
            </w:r>
            <w:r>
              <w:rPr>
                <w:rFonts w:ascii="Arial"/>
                <w:b/>
                <w:spacing w:val="-4"/>
                <w:sz w:val="15"/>
              </w:rPr>
              <w:t>lII</w:t>
            </w:r>
          </w:p>
        </w:tc>
        <w:tc>
          <w:tcPr>
            <w:tcW w:w="1276" w:type="dxa"/>
            <w:tcBorders>
              <w:bottom w:val="nil"/>
            </w:tcBorders>
          </w:tcPr>
          <w:p>
            <w:pPr>
              <w:pStyle w:val="TableParagraph"/>
              <w:rPr>
                <w:rFonts w:ascii="Times New Roman"/>
                <w:sz w:val="14"/>
              </w:rPr>
            </w:pPr>
          </w:p>
        </w:tc>
        <w:tc>
          <w:tcPr>
            <w:tcW w:w="1413"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122"/>
              <w:rPr>
                <w:rFonts w:ascii="Times New Roman"/>
                <w:b/>
                <w:sz w:val="15"/>
              </w:rPr>
            </w:pPr>
          </w:p>
          <w:p>
            <w:pPr>
              <w:pStyle w:val="TableParagraph"/>
              <w:spacing w:line="163" w:lineRule="exact" w:before="1"/>
              <w:ind w:left="71"/>
              <w:rPr>
                <w:sz w:val="15"/>
              </w:rPr>
            </w:pPr>
            <w:r>
              <w:rPr>
                <w:sz w:val="15"/>
              </w:rPr>
              <w:t>-</w:t>
            </w:r>
            <w:r>
              <w:rPr>
                <w:spacing w:val="-1"/>
                <w:sz w:val="15"/>
              </w:rPr>
              <w:t> </w:t>
            </w:r>
            <w:r>
              <w:rPr>
                <w:sz w:val="15"/>
              </w:rPr>
              <w:t>Título</w:t>
            </w:r>
            <w:r>
              <w:rPr>
                <w:spacing w:val="-2"/>
                <w:sz w:val="15"/>
              </w:rPr>
              <w:t> Profesional</w:t>
            </w: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0"/>
              <w:rPr>
                <w:rFonts w:ascii="Times New Roman"/>
                <w:b/>
                <w:sz w:val="15"/>
              </w:rPr>
            </w:pPr>
          </w:p>
          <w:p>
            <w:pPr>
              <w:pStyle w:val="TableParagraph"/>
              <w:numPr>
                <w:ilvl w:val="0"/>
                <w:numId w:val="18"/>
              </w:numPr>
              <w:tabs>
                <w:tab w:pos="288" w:val="left" w:leader="none"/>
              </w:tabs>
              <w:spacing w:line="240" w:lineRule="auto" w:before="1" w:after="0"/>
              <w:ind w:left="288" w:right="216" w:hanging="214"/>
              <w:jc w:val="left"/>
              <w:rPr>
                <w:sz w:val="15"/>
              </w:rPr>
            </w:pPr>
            <w:r>
              <w:rPr>
                <w:sz w:val="15"/>
              </w:rPr>
              <w:t>Certificación vigente en Gestión</w:t>
            </w:r>
            <w:r>
              <w:rPr>
                <w:spacing w:val="-3"/>
                <w:sz w:val="15"/>
              </w:rPr>
              <w:t> </w:t>
            </w:r>
            <w:r>
              <w:rPr>
                <w:sz w:val="15"/>
              </w:rPr>
              <w:t>de</w:t>
            </w:r>
            <w:r>
              <w:rPr>
                <w:spacing w:val="-4"/>
                <w:sz w:val="15"/>
              </w:rPr>
              <w:t> </w:t>
            </w:r>
            <w:r>
              <w:rPr>
                <w:sz w:val="15"/>
              </w:rPr>
              <w:t>bienes</w:t>
            </w:r>
            <w:r>
              <w:rPr>
                <w:spacing w:val="-3"/>
                <w:sz w:val="15"/>
              </w:rPr>
              <w:t> </w:t>
            </w:r>
            <w:r>
              <w:rPr>
                <w:spacing w:val="-2"/>
                <w:sz w:val="15"/>
              </w:rPr>
              <w:t>estatales.</w:t>
            </w:r>
          </w:p>
          <w:p>
            <w:pPr>
              <w:pStyle w:val="TableParagraph"/>
              <w:numPr>
                <w:ilvl w:val="0"/>
                <w:numId w:val="18"/>
              </w:numPr>
              <w:tabs>
                <w:tab w:pos="288" w:val="left" w:leader="none"/>
              </w:tabs>
              <w:spacing w:line="240" w:lineRule="auto" w:before="0" w:after="0"/>
              <w:ind w:left="288" w:right="416" w:hanging="214"/>
              <w:jc w:val="left"/>
              <w:rPr>
                <w:sz w:val="15"/>
              </w:rPr>
            </w:pPr>
            <w:r>
              <w:rPr>
                <w:sz w:val="15"/>
              </w:rPr>
              <w:t>Conocimiento de la normatividad</w:t>
            </w:r>
            <w:r>
              <w:rPr>
                <w:spacing w:val="-11"/>
                <w:sz w:val="15"/>
              </w:rPr>
              <w:t> </w:t>
            </w:r>
            <w:r>
              <w:rPr>
                <w:sz w:val="15"/>
              </w:rPr>
              <w:t>referida</w:t>
            </w:r>
            <w:r>
              <w:rPr>
                <w:spacing w:val="-10"/>
                <w:sz w:val="15"/>
              </w:rPr>
              <w:t> </w:t>
            </w:r>
            <w:r>
              <w:rPr>
                <w:sz w:val="15"/>
              </w:rPr>
              <w:t>a</w:t>
            </w:r>
            <w:r>
              <w:rPr>
                <w:spacing w:val="-11"/>
                <w:sz w:val="15"/>
              </w:rPr>
              <w:t> </w:t>
            </w:r>
            <w:r>
              <w:rPr>
                <w:sz w:val="15"/>
              </w:rPr>
              <w:t>la propiedad</w:t>
            </w:r>
            <w:r>
              <w:rPr>
                <w:spacing w:val="-3"/>
                <w:sz w:val="15"/>
              </w:rPr>
              <w:t> </w:t>
            </w:r>
            <w:r>
              <w:rPr>
                <w:sz w:val="15"/>
              </w:rPr>
              <w:t>estatal.</w:t>
            </w:r>
          </w:p>
          <w:p>
            <w:pPr>
              <w:pStyle w:val="TableParagraph"/>
              <w:numPr>
                <w:ilvl w:val="0"/>
                <w:numId w:val="18"/>
              </w:numPr>
              <w:tabs>
                <w:tab w:pos="288" w:val="left" w:leader="none"/>
              </w:tabs>
              <w:spacing w:line="237" w:lineRule="auto" w:before="0" w:after="0"/>
              <w:ind w:left="288" w:right="117" w:hanging="214"/>
              <w:jc w:val="left"/>
              <w:rPr>
                <w:sz w:val="15"/>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sz w:val="14"/>
              </w:rPr>
            </w:pPr>
          </w:p>
        </w:tc>
        <w:tc>
          <w:tcPr>
            <w:tcW w:w="6945" w:type="dxa"/>
            <w:vMerge w:val="restart"/>
          </w:tcPr>
          <w:p>
            <w:pPr>
              <w:pStyle w:val="TableParagraph"/>
              <w:spacing w:before="27"/>
              <w:rPr>
                <w:rFonts w:ascii="Times New Roman"/>
                <w:b/>
                <w:sz w:val="15"/>
              </w:rPr>
            </w:pPr>
          </w:p>
          <w:p>
            <w:pPr>
              <w:pStyle w:val="TableParagraph"/>
              <w:numPr>
                <w:ilvl w:val="0"/>
                <w:numId w:val="19"/>
              </w:numPr>
              <w:tabs>
                <w:tab w:pos="426" w:val="left" w:leader="none"/>
                <w:tab w:pos="428" w:val="left" w:leader="none"/>
              </w:tabs>
              <w:spacing w:line="240" w:lineRule="auto" w:before="0" w:after="0"/>
              <w:ind w:left="428" w:right="205" w:hanging="360"/>
              <w:jc w:val="both"/>
              <w:rPr>
                <w:sz w:val="15"/>
              </w:rPr>
            </w:pPr>
            <w:r>
              <w:rPr>
                <w:sz w:val="15"/>
              </w:rPr>
              <w:t>Elaborar y/o contribuir en la planificación y supervisión de las acciones de diagnóstico y saneamiento físico-legal de los bienes estatales bajo competencia de la SBN y/o de las entidades que conforman SNBE.</w:t>
            </w:r>
          </w:p>
          <w:p>
            <w:pPr>
              <w:pStyle w:val="TableParagraph"/>
              <w:numPr>
                <w:ilvl w:val="0"/>
                <w:numId w:val="19"/>
              </w:numPr>
              <w:tabs>
                <w:tab w:pos="425" w:val="left" w:leader="none"/>
                <w:tab w:pos="428" w:val="left" w:leader="none"/>
              </w:tabs>
              <w:spacing w:line="240" w:lineRule="auto" w:before="3" w:after="0"/>
              <w:ind w:left="428" w:right="212" w:hanging="284"/>
              <w:jc w:val="both"/>
              <w:rPr>
                <w:sz w:val="15"/>
              </w:rPr>
            </w:pPr>
            <w:r>
              <w:rPr>
                <w:sz w:val="15"/>
              </w:rPr>
              <w:t>Revisar la documentación, programar y ejecutar acciones orientadas a la atención y aprobación de los diferentes actos relacionados a los bienes estatales (registro, capacitación, administración, supervisión y desarrollo inmobiliario).</w:t>
            </w:r>
          </w:p>
          <w:p>
            <w:pPr>
              <w:pStyle w:val="TableParagraph"/>
              <w:numPr>
                <w:ilvl w:val="0"/>
                <w:numId w:val="19"/>
              </w:numPr>
              <w:tabs>
                <w:tab w:pos="425" w:val="left" w:leader="none"/>
              </w:tabs>
              <w:spacing w:line="240" w:lineRule="auto" w:before="2" w:after="0"/>
              <w:ind w:left="425" w:right="0" w:hanging="281"/>
              <w:jc w:val="both"/>
              <w:rPr>
                <w:sz w:val="15"/>
              </w:rPr>
            </w:pPr>
            <w:r>
              <w:rPr>
                <w:sz w:val="15"/>
              </w:rPr>
              <w:t>Absolver</w:t>
            </w:r>
            <w:r>
              <w:rPr>
                <w:spacing w:val="-5"/>
                <w:sz w:val="15"/>
              </w:rPr>
              <w:t> </w:t>
            </w:r>
            <w:r>
              <w:rPr>
                <w:sz w:val="15"/>
              </w:rPr>
              <w:t>las</w:t>
            </w:r>
            <w:r>
              <w:rPr>
                <w:spacing w:val="-4"/>
                <w:sz w:val="15"/>
              </w:rPr>
              <w:t> </w:t>
            </w:r>
            <w:r>
              <w:rPr>
                <w:sz w:val="15"/>
              </w:rPr>
              <w:t>consultas</w:t>
            </w:r>
            <w:r>
              <w:rPr>
                <w:spacing w:val="-4"/>
                <w:sz w:val="15"/>
              </w:rPr>
              <w:t> </w:t>
            </w:r>
            <w:r>
              <w:rPr>
                <w:sz w:val="15"/>
              </w:rPr>
              <w:t>técnicas</w:t>
            </w:r>
            <w:r>
              <w:rPr>
                <w:spacing w:val="-6"/>
                <w:sz w:val="15"/>
              </w:rPr>
              <w:t> </w:t>
            </w:r>
            <w:r>
              <w:rPr>
                <w:sz w:val="15"/>
              </w:rPr>
              <w:t>y/o</w:t>
            </w:r>
            <w:r>
              <w:rPr>
                <w:spacing w:val="-3"/>
                <w:sz w:val="15"/>
              </w:rPr>
              <w:t> </w:t>
            </w:r>
            <w:r>
              <w:rPr>
                <w:sz w:val="15"/>
              </w:rPr>
              <w:t>legales</w:t>
            </w:r>
            <w:r>
              <w:rPr>
                <w:spacing w:val="-4"/>
                <w:sz w:val="15"/>
              </w:rPr>
              <w:t> </w:t>
            </w:r>
            <w:r>
              <w:rPr>
                <w:sz w:val="15"/>
              </w:rPr>
              <w:t>sobre</w:t>
            </w:r>
            <w:r>
              <w:rPr>
                <w:spacing w:val="-4"/>
                <w:sz w:val="15"/>
              </w:rPr>
              <w:t> </w:t>
            </w:r>
            <w:r>
              <w:rPr>
                <w:sz w:val="15"/>
              </w:rPr>
              <w:t>asuntos</w:t>
            </w:r>
            <w:r>
              <w:rPr>
                <w:spacing w:val="-4"/>
                <w:sz w:val="15"/>
              </w:rPr>
              <w:t> </w:t>
            </w:r>
            <w:r>
              <w:rPr>
                <w:sz w:val="15"/>
              </w:rPr>
              <w:t>de</w:t>
            </w:r>
            <w:r>
              <w:rPr>
                <w:spacing w:val="-6"/>
                <w:sz w:val="15"/>
              </w:rPr>
              <w:t> </w:t>
            </w:r>
            <w:r>
              <w:rPr>
                <w:sz w:val="15"/>
              </w:rPr>
              <w:t>su</w:t>
            </w:r>
            <w:r>
              <w:rPr>
                <w:spacing w:val="-4"/>
                <w:sz w:val="15"/>
              </w:rPr>
              <w:t> </w:t>
            </w:r>
            <w:r>
              <w:rPr>
                <w:spacing w:val="-2"/>
                <w:sz w:val="15"/>
              </w:rPr>
              <w:t>competencia.</w:t>
            </w:r>
          </w:p>
          <w:p>
            <w:pPr>
              <w:pStyle w:val="TableParagraph"/>
              <w:numPr>
                <w:ilvl w:val="0"/>
                <w:numId w:val="19"/>
              </w:numPr>
              <w:tabs>
                <w:tab w:pos="425" w:val="left" w:leader="none"/>
                <w:tab w:pos="428" w:val="left" w:leader="none"/>
              </w:tabs>
              <w:spacing w:line="240" w:lineRule="auto" w:before="5" w:after="0"/>
              <w:ind w:left="428" w:right="208" w:hanging="284"/>
              <w:jc w:val="left"/>
              <w:rPr>
                <w:sz w:val="15"/>
              </w:rPr>
            </w:pPr>
            <w:r>
              <w:rPr>
                <w:sz w:val="15"/>
              </w:rPr>
              <w:t>Evaluar</w:t>
            </w:r>
            <w:r>
              <w:rPr>
                <w:spacing w:val="75"/>
                <w:sz w:val="15"/>
              </w:rPr>
              <w:t> </w:t>
            </w:r>
            <w:r>
              <w:rPr>
                <w:sz w:val="15"/>
              </w:rPr>
              <w:t>y</w:t>
            </w:r>
            <w:r>
              <w:rPr>
                <w:spacing w:val="79"/>
                <w:sz w:val="15"/>
              </w:rPr>
              <w:t> </w:t>
            </w:r>
            <w:r>
              <w:rPr>
                <w:sz w:val="15"/>
              </w:rPr>
              <w:t>emitir</w:t>
            </w:r>
            <w:r>
              <w:rPr>
                <w:spacing w:val="78"/>
                <w:sz w:val="15"/>
              </w:rPr>
              <w:t> </w:t>
            </w:r>
            <w:r>
              <w:rPr>
                <w:sz w:val="15"/>
              </w:rPr>
              <w:t>pronunciamiento</w:t>
            </w:r>
            <w:r>
              <w:rPr>
                <w:spacing w:val="78"/>
                <w:sz w:val="15"/>
              </w:rPr>
              <w:t> </w:t>
            </w:r>
            <w:r>
              <w:rPr>
                <w:sz w:val="15"/>
              </w:rPr>
              <w:t>técnico</w:t>
            </w:r>
            <w:r>
              <w:rPr>
                <w:spacing w:val="78"/>
                <w:sz w:val="15"/>
              </w:rPr>
              <w:t> </w:t>
            </w:r>
            <w:r>
              <w:rPr>
                <w:sz w:val="15"/>
              </w:rPr>
              <w:t>y/o</w:t>
            </w:r>
            <w:r>
              <w:rPr>
                <w:spacing w:val="78"/>
                <w:sz w:val="15"/>
              </w:rPr>
              <w:t> </w:t>
            </w:r>
            <w:r>
              <w:rPr>
                <w:sz w:val="15"/>
              </w:rPr>
              <w:t>legal</w:t>
            </w:r>
            <w:r>
              <w:rPr>
                <w:spacing w:val="78"/>
                <w:sz w:val="15"/>
              </w:rPr>
              <w:t> </w:t>
            </w:r>
            <w:r>
              <w:rPr>
                <w:sz w:val="15"/>
              </w:rPr>
              <w:t>en</w:t>
            </w:r>
            <w:r>
              <w:rPr>
                <w:spacing w:val="77"/>
                <w:sz w:val="15"/>
              </w:rPr>
              <w:t> </w:t>
            </w:r>
            <w:r>
              <w:rPr>
                <w:sz w:val="15"/>
              </w:rPr>
              <w:t>los</w:t>
            </w:r>
            <w:r>
              <w:rPr>
                <w:spacing w:val="79"/>
                <w:sz w:val="15"/>
              </w:rPr>
              <w:t> </w:t>
            </w:r>
            <w:r>
              <w:rPr>
                <w:sz w:val="15"/>
              </w:rPr>
              <w:t>asuntos</w:t>
            </w:r>
            <w:r>
              <w:rPr>
                <w:spacing w:val="77"/>
                <w:sz w:val="15"/>
              </w:rPr>
              <w:t> </w:t>
            </w:r>
            <w:r>
              <w:rPr>
                <w:sz w:val="15"/>
              </w:rPr>
              <w:t>y/o</w:t>
            </w:r>
            <w:r>
              <w:rPr>
                <w:spacing w:val="78"/>
                <w:sz w:val="15"/>
              </w:rPr>
              <w:t> </w:t>
            </w:r>
            <w:r>
              <w:rPr>
                <w:sz w:val="15"/>
              </w:rPr>
              <w:t>expedientes administrativos que le sean asignados.</w:t>
            </w:r>
          </w:p>
          <w:p>
            <w:pPr>
              <w:pStyle w:val="TableParagraph"/>
              <w:numPr>
                <w:ilvl w:val="0"/>
                <w:numId w:val="19"/>
              </w:numPr>
              <w:tabs>
                <w:tab w:pos="425" w:val="left" w:leader="none"/>
                <w:tab w:pos="428" w:val="left" w:leader="none"/>
              </w:tabs>
              <w:spacing w:line="240" w:lineRule="auto" w:before="3" w:after="0"/>
              <w:ind w:left="428" w:right="209" w:hanging="284"/>
              <w:jc w:val="left"/>
              <w:rPr>
                <w:sz w:val="15"/>
              </w:rPr>
            </w:pPr>
            <w:r>
              <w:rPr>
                <w:sz w:val="15"/>
              </w:rPr>
              <w:t>Realizar</w:t>
            </w:r>
            <w:r>
              <w:rPr>
                <w:spacing w:val="40"/>
                <w:sz w:val="15"/>
              </w:rPr>
              <w:t> </w:t>
            </w:r>
            <w:r>
              <w:rPr>
                <w:sz w:val="15"/>
              </w:rPr>
              <w:t>los</w:t>
            </w:r>
            <w:r>
              <w:rPr>
                <w:spacing w:val="40"/>
                <w:sz w:val="15"/>
              </w:rPr>
              <w:t> </w:t>
            </w:r>
            <w:r>
              <w:rPr>
                <w:sz w:val="15"/>
              </w:rPr>
              <w:t>actos,</w:t>
            </w:r>
            <w:r>
              <w:rPr>
                <w:spacing w:val="40"/>
                <w:sz w:val="15"/>
              </w:rPr>
              <w:t> </w:t>
            </w:r>
            <w:r>
              <w:rPr>
                <w:sz w:val="15"/>
              </w:rPr>
              <w:t>acciones</w:t>
            </w:r>
            <w:r>
              <w:rPr>
                <w:spacing w:val="40"/>
                <w:sz w:val="15"/>
              </w:rPr>
              <w:t> </w:t>
            </w:r>
            <w:r>
              <w:rPr>
                <w:sz w:val="15"/>
              </w:rPr>
              <w:t>y</w:t>
            </w:r>
            <w:r>
              <w:rPr>
                <w:spacing w:val="40"/>
                <w:sz w:val="15"/>
              </w:rPr>
              <w:t> </w:t>
            </w:r>
            <w:r>
              <w:rPr>
                <w:sz w:val="15"/>
              </w:rPr>
              <w:t>diligencias</w:t>
            </w:r>
            <w:r>
              <w:rPr>
                <w:spacing w:val="40"/>
                <w:sz w:val="15"/>
              </w:rPr>
              <w:t> </w:t>
            </w:r>
            <w:r>
              <w:rPr>
                <w:sz w:val="15"/>
              </w:rPr>
              <w:t>necesarias</w:t>
            </w:r>
            <w:r>
              <w:rPr>
                <w:spacing w:val="40"/>
                <w:sz w:val="15"/>
              </w:rPr>
              <w:t> </w:t>
            </w:r>
            <w:r>
              <w:rPr>
                <w:sz w:val="15"/>
              </w:rPr>
              <w:t>para</w:t>
            </w:r>
            <w:r>
              <w:rPr>
                <w:spacing w:val="40"/>
                <w:sz w:val="15"/>
              </w:rPr>
              <w:t> </w:t>
            </w:r>
            <w:r>
              <w:rPr>
                <w:sz w:val="15"/>
              </w:rPr>
              <w:t>el</w:t>
            </w:r>
            <w:r>
              <w:rPr>
                <w:spacing w:val="40"/>
                <w:sz w:val="15"/>
              </w:rPr>
              <w:t> </w:t>
            </w:r>
            <w:r>
              <w:rPr>
                <w:sz w:val="15"/>
              </w:rPr>
              <w:t>ejercicio</w:t>
            </w:r>
            <w:r>
              <w:rPr>
                <w:spacing w:val="40"/>
                <w:sz w:val="15"/>
              </w:rPr>
              <w:t> </w:t>
            </w:r>
            <w:r>
              <w:rPr>
                <w:sz w:val="15"/>
              </w:rPr>
              <w:t>adecuado</w:t>
            </w:r>
            <w:r>
              <w:rPr>
                <w:spacing w:val="40"/>
                <w:sz w:val="15"/>
              </w:rPr>
              <w:t> </w:t>
            </w:r>
            <w:r>
              <w:rPr>
                <w:sz w:val="15"/>
              </w:rPr>
              <w:t>de</w:t>
            </w:r>
            <w:r>
              <w:rPr>
                <w:spacing w:val="40"/>
                <w:sz w:val="15"/>
              </w:rPr>
              <w:t> </w:t>
            </w:r>
            <w:r>
              <w:rPr>
                <w:sz w:val="15"/>
              </w:rPr>
              <w:t>sus </w:t>
            </w:r>
            <w:r>
              <w:rPr>
                <w:spacing w:val="-2"/>
                <w:sz w:val="15"/>
              </w:rPr>
              <w:t>funciones.</w:t>
            </w:r>
          </w:p>
          <w:p>
            <w:pPr>
              <w:pStyle w:val="TableParagraph"/>
              <w:numPr>
                <w:ilvl w:val="0"/>
                <w:numId w:val="19"/>
              </w:numPr>
              <w:tabs>
                <w:tab w:pos="425" w:val="left" w:leader="none"/>
                <w:tab w:pos="428" w:val="left" w:leader="none"/>
              </w:tabs>
              <w:spacing w:line="240" w:lineRule="auto" w:before="3" w:after="0"/>
              <w:ind w:left="428" w:right="209" w:hanging="284"/>
              <w:jc w:val="left"/>
              <w:rPr>
                <w:sz w:val="15"/>
              </w:rPr>
            </w:pPr>
            <w:r>
              <w:rPr>
                <w:sz w:val="15"/>
              </w:rPr>
              <w:t>Emitir</w:t>
            </w:r>
            <w:r>
              <w:rPr>
                <w:spacing w:val="40"/>
                <w:sz w:val="15"/>
              </w:rPr>
              <w:t> </w:t>
            </w:r>
            <w:r>
              <w:rPr>
                <w:sz w:val="15"/>
              </w:rPr>
              <w:t>los</w:t>
            </w:r>
            <w:r>
              <w:rPr>
                <w:spacing w:val="40"/>
                <w:sz w:val="15"/>
              </w:rPr>
              <w:t> </w:t>
            </w:r>
            <w:r>
              <w:rPr>
                <w:sz w:val="15"/>
              </w:rPr>
              <w:t>informes</w:t>
            </w:r>
            <w:r>
              <w:rPr>
                <w:spacing w:val="40"/>
                <w:sz w:val="15"/>
              </w:rPr>
              <w:t> </w:t>
            </w:r>
            <w:r>
              <w:rPr>
                <w:sz w:val="15"/>
              </w:rPr>
              <w:t>técnicos</w:t>
            </w:r>
            <w:r>
              <w:rPr>
                <w:spacing w:val="40"/>
                <w:sz w:val="15"/>
              </w:rPr>
              <w:t> </w:t>
            </w:r>
            <w:r>
              <w:rPr>
                <w:sz w:val="15"/>
              </w:rPr>
              <w:t>y/o</w:t>
            </w:r>
            <w:r>
              <w:rPr>
                <w:spacing w:val="40"/>
                <w:sz w:val="15"/>
              </w:rPr>
              <w:t> </w:t>
            </w:r>
            <w:r>
              <w:rPr>
                <w:sz w:val="15"/>
              </w:rPr>
              <w:t>legales</w:t>
            </w:r>
            <w:r>
              <w:rPr>
                <w:spacing w:val="40"/>
                <w:sz w:val="15"/>
              </w:rPr>
              <w:t> </w:t>
            </w:r>
            <w:r>
              <w:rPr>
                <w:sz w:val="15"/>
              </w:rPr>
              <w:t>propios</w:t>
            </w:r>
            <w:r>
              <w:rPr>
                <w:spacing w:val="40"/>
                <w:sz w:val="15"/>
              </w:rPr>
              <w:t> </w:t>
            </w:r>
            <w:r>
              <w:rPr>
                <w:sz w:val="15"/>
              </w:rPr>
              <w:t>de</w:t>
            </w:r>
            <w:r>
              <w:rPr>
                <w:spacing w:val="40"/>
                <w:sz w:val="15"/>
              </w:rPr>
              <w:t> </w:t>
            </w:r>
            <w:r>
              <w:rPr>
                <w:sz w:val="15"/>
              </w:rPr>
              <w:t>la</w:t>
            </w:r>
            <w:r>
              <w:rPr>
                <w:spacing w:val="40"/>
                <w:sz w:val="15"/>
              </w:rPr>
              <w:t> </w:t>
            </w:r>
            <w:r>
              <w:rPr>
                <w:sz w:val="15"/>
              </w:rPr>
              <w:t>especialidad</w:t>
            </w:r>
            <w:r>
              <w:rPr>
                <w:spacing w:val="40"/>
                <w:sz w:val="15"/>
              </w:rPr>
              <w:t> </w:t>
            </w:r>
            <w:r>
              <w:rPr>
                <w:sz w:val="15"/>
              </w:rPr>
              <w:t>del</w:t>
            </w:r>
            <w:r>
              <w:rPr>
                <w:spacing w:val="40"/>
                <w:sz w:val="15"/>
              </w:rPr>
              <w:t> </w:t>
            </w:r>
            <w:r>
              <w:rPr>
                <w:sz w:val="15"/>
              </w:rPr>
              <w:t>área</w:t>
            </w:r>
            <w:r>
              <w:rPr>
                <w:spacing w:val="40"/>
                <w:sz w:val="15"/>
              </w:rPr>
              <w:t> </w:t>
            </w:r>
            <w:r>
              <w:rPr>
                <w:sz w:val="15"/>
              </w:rPr>
              <w:t>en</w:t>
            </w:r>
            <w:r>
              <w:rPr>
                <w:spacing w:val="40"/>
                <w:sz w:val="15"/>
              </w:rPr>
              <w:t> </w:t>
            </w:r>
            <w:r>
              <w:rPr>
                <w:sz w:val="15"/>
              </w:rPr>
              <w:t>que</w:t>
            </w:r>
            <w:r>
              <w:rPr>
                <w:spacing w:val="40"/>
                <w:sz w:val="15"/>
              </w:rPr>
              <w:t> </w:t>
            </w:r>
            <w:r>
              <w:rPr>
                <w:sz w:val="15"/>
              </w:rPr>
              <w:t>se </w:t>
            </w:r>
            <w:r>
              <w:rPr>
                <w:spacing w:val="-2"/>
                <w:sz w:val="15"/>
              </w:rPr>
              <w:t>desempeña.</w:t>
            </w:r>
          </w:p>
          <w:p>
            <w:pPr>
              <w:pStyle w:val="TableParagraph"/>
              <w:numPr>
                <w:ilvl w:val="0"/>
                <w:numId w:val="19"/>
              </w:numPr>
              <w:tabs>
                <w:tab w:pos="426" w:val="left" w:leader="none"/>
              </w:tabs>
              <w:spacing w:line="240" w:lineRule="auto" w:before="3" w:after="0"/>
              <w:ind w:left="426" w:right="0" w:hanging="281"/>
              <w:jc w:val="left"/>
              <w:rPr>
                <w:sz w:val="15"/>
              </w:rPr>
            </w:pPr>
            <w:r>
              <w:rPr>
                <w:sz w:val="15"/>
              </w:rPr>
              <w:t>Formular</w:t>
            </w:r>
            <w:r>
              <w:rPr>
                <w:spacing w:val="-6"/>
                <w:sz w:val="15"/>
              </w:rPr>
              <w:t> </w:t>
            </w:r>
            <w:r>
              <w:rPr>
                <w:sz w:val="15"/>
              </w:rPr>
              <w:t>documentos</w:t>
            </w:r>
            <w:r>
              <w:rPr>
                <w:spacing w:val="-5"/>
                <w:sz w:val="15"/>
              </w:rPr>
              <w:t> </w:t>
            </w:r>
            <w:r>
              <w:rPr>
                <w:sz w:val="15"/>
              </w:rPr>
              <w:t>administrativos</w:t>
            </w:r>
            <w:r>
              <w:rPr>
                <w:spacing w:val="-5"/>
                <w:sz w:val="15"/>
              </w:rPr>
              <w:t> </w:t>
            </w:r>
            <w:r>
              <w:rPr>
                <w:sz w:val="15"/>
              </w:rPr>
              <w:t>técnicos</w:t>
            </w:r>
            <w:r>
              <w:rPr>
                <w:spacing w:val="-5"/>
                <w:sz w:val="15"/>
              </w:rPr>
              <w:t> </w:t>
            </w:r>
            <w:r>
              <w:rPr>
                <w:sz w:val="15"/>
              </w:rPr>
              <w:t>y/o</w:t>
            </w:r>
            <w:r>
              <w:rPr>
                <w:spacing w:val="-6"/>
                <w:sz w:val="15"/>
              </w:rPr>
              <w:t> </w:t>
            </w:r>
            <w:r>
              <w:rPr>
                <w:sz w:val="15"/>
              </w:rPr>
              <w:t>normativos</w:t>
            </w:r>
            <w:r>
              <w:rPr>
                <w:spacing w:val="-5"/>
                <w:sz w:val="15"/>
              </w:rPr>
              <w:t> </w:t>
            </w:r>
            <w:r>
              <w:rPr>
                <w:sz w:val="15"/>
              </w:rPr>
              <w:t>que</w:t>
            </w:r>
            <w:r>
              <w:rPr>
                <w:spacing w:val="-6"/>
                <w:sz w:val="15"/>
              </w:rPr>
              <w:t> </w:t>
            </w:r>
            <w:r>
              <w:rPr>
                <w:sz w:val="15"/>
              </w:rPr>
              <w:t>se</w:t>
            </w:r>
            <w:r>
              <w:rPr>
                <w:spacing w:val="-6"/>
                <w:sz w:val="15"/>
              </w:rPr>
              <w:t> </w:t>
            </w:r>
            <w:r>
              <w:rPr>
                <w:sz w:val="15"/>
              </w:rPr>
              <w:t>le</w:t>
            </w:r>
            <w:r>
              <w:rPr>
                <w:spacing w:val="-8"/>
                <w:sz w:val="15"/>
              </w:rPr>
              <w:t> </w:t>
            </w:r>
            <w:r>
              <w:rPr>
                <w:spacing w:val="-2"/>
                <w:sz w:val="15"/>
              </w:rPr>
              <w:t>encargue.</w:t>
            </w:r>
          </w:p>
          <w:p>
            <w:pPr>
              <w:pStyle w:val="TableParagraph"/>
              <w:numPr>
                <w:ilvl w:val="0"/>
                <w:numId w:val="19"/>
              </w:numPr>
              <w:tabs>
                <w:tab w:pos="425" w:val="left" w:leader="none"/>
                <w:tab w:pos="428" w:val="left" w:leader="none"/>
              </w:tabs>
              <w:spacing w:line="240" w:lineRule="auto" w:before="3" w:after="0"/>
              <w:ind w:left="428" w:right="208" w:hanging="284"/>
              <w:jc w:val="left"/>
              <w:rPr>
                <w:sz w:val="15"/>
              </w:rPr>
            </w:pPr>
            <w:r>
              <w:rPr>
                <w:sz w:val="15"/>
              </w:rPr>
              <w:t>Otras que le correspondan de acuerdo a la normativa vigente y/o le sean encargadas por la</w:t>
            </w:r>
            <w:r>
              <w:rPr>
                <w:spacing w:val="40"/>
                <w:sz w:val="15"/>
              </w:rPr>
              <w:t> </w:t>
            </w:r>
            <w:r>
              <w:rPr>
                <w:sz w:val="15"/>
              </w:rPr>
              <w:t>autoridad</w:t>
            </w:r>
            <w:r>
              <w:rPr>
                <w:spacing w:val="-7"/>
                <w:sz w:val="15"/>
              </w:rPr>
              <w:t> </w:t>
            </w:r>
            <w:r>
              <w:rPr>
                <w:sz w:val="15"/>
              </w:rPr>
              <w:t>superior.</w:t>
            </w:r>
          </w:p>
        </w:tc>
      </w:tr>
      <w:tr>
        <w:trPr>
          <w:trHeight w:val="680" w:hRule="atLeast"/>
        </w:trPr>
        <w:tc>
          <w:tcPr>
            <w:tcW w:w="427" w:type="dxa"/>
            <w:tcBorders>
              <w:top w:val="nil"/>
              <w:bottom w:val="nil"/>
            </w:tcBorders>
          </w:tcPr>
          <w:p>
            <w:pPr>
              <w:pStyle w:val="TableParagraph"/>
              <w:rPr>
                <w:rFonts w:ascii="Times New Roman"/>
                <w:b/>
                <w:sz w:val="14"/>
              </w:rPr>
            </w:pPr>
          </w:p>
          <w:p>
            <w:pPr>
              <w:pStyle w:val="TableParagraph"/>
              <w:spacing w:before="94"/>
              <w:rPr>
                <w:rFonts w:ascii="Times New Roman"/>
                <w:b/>
                <w:sz w:val="14"/>
              </w:rPr>
            </w:pPr>
          </w:p>
          <w:p>
            <w:pPr>
              <w:pStyle w:val="TableParagraph"/>
              <w:spacing w:before="1"/>
              <w:ind w:left="10"/>
              <w:jc w:val="center"/>
              <w:rPr>
                <w:rFonts w:ascii="Arial"/>
                <w:b/>
                <w:sz w:val="14"/>
              </w:rPr>
            </w:pPr>
            <w:r>
              <w:rPr>
                <w:rFonts w:ascii="Arial"/>
                <w:b/>
                <w:spacing w:val="-10"/>
                <w:sz w:val="14"/>
              </w:rPr>
              <w:t>6</w:t>
            </w:r>
          </w:p>
        </w:tc>
        <w:tc>
          <w:tcPr>
            <w:tcW w:w="1485" w:type="dxa"/>
            <w:tcBorders>
              <w:top w:val="nil"/>
              <w:bottom w:val="nil"/>
            </w:tcBorders>
          </w:tcPr>
          <w:p>
            <w:pPr>
              <w:pStyle w:val="TableParagraph"/>
              <w:spacing w:before="158"/>
              <w:ind w:left="336"/>
              <w:rPr>
                <w:sz w:val="15"/>
              </w:rPr>
            </w:pPr>
            <w:r>
              <w:rPr>
                <w:sz w:val="15"/>
              </w:rPr>
              <w:t>S/. </w:t>
            </w:r>
            <w:r>
              <w:rPr>
                <w:spacing w:val="-2"/>
                <w:sz w:val="15"/>
              </w:rPr>
              <w:t>3,000.00</w:t>
            </w:r>
          </w:p>
          <w:p>
            <w:pPr>
              <w:pStyle w:val="TableParagraph"/>
              <w:rPr>
                <w:rFonts w:ascii="Times New Roman"/>
                <w:b/>
                <w:sz w:val="15"/>
              </w:rPr>
            </w:pPr>
          </w:p>
          <w:p>
            <w:pPr>
              <w:pStyle w:val="TableParagraph"/>
              <w:spacing w:line="157" w:lineRule="exact"/>
              <w:ind w:left="290"/>
              <w:rPr>
                <w:sz w:val="15"/>
              </w:rPr>
            </w:pPr>
            <w:r>
              <w:rPr>
                <w:sz w:val="15"/>
              </w:rPr>
              <w:t>Modalidad</w:t>
            </w:r>
            <w:r>
              <w:rPr>
                <w:spacing w:val="-4"/>
                <w:sz w:val="15"/>
              </w:rPr>
              <w:t> </w:t>
            </w:r>
            <w:r>
              <w:rPr>
                <w:spacing w:val="-5"/>
                <w:sz w:val="15"/>
              </w:rPr>
              <w:t>de</w:t>
            </w:r>
          </w:p>
        </w:tc>
        <w:tc>
          <w:tcPr>
            <w:tcW w:w="1276" w:type="dxa"/>
            <w:tcBorders>
              <w:top w:val="nil"/>
              <w:bottom w:val="nil"/>
            </w:tcBorders>
          </w:tcPr>
          <w:p>
            <w:pPr>
              <w:pStyle w:val="TableParagraph"/>
              <w:spacing w:before="13"/>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DESARROLLO</w:t>
            </w:r>
            <w:r>
              <w:rPr>
                <w:rFonts w:ascii="Arial" w:hAnsi="Arial"/>
                <w:b/>
                <w:spacing w:val="40"/>
                <w:sz w:val="14"/>
              </w:rPr>
              <w:t> </w:t>
            </w:r>
            <w:r>
              <w:rPr>
                <w:rFonts w:ascii="Arial" w:hAnsi="Arial"/>
                <w:b/>
                <w:spacing w:val="-2"/>
                <w:sz w:val="14"/>
              </w:rPr>
              <w:t>INMOBILIARIO</w:t>
            </w:r>
          </w:p>
        </w:tc>
        <w:tc>
          <w:tcPr>
            <w:tcW w:w="1413" w:type="dxa"/>
            <w:tcBorders>
              <w:top w:val="nil"/>
              <w:bottom w:val="nil"/>
            </w:tcBorders>
          </w:tcPr>
          <w:p>
            <w:pPr>
              <w:pStyle w:val="TableParagraph"/>
              <w:spacing w:line="153" w:lineRule="exact"/>
              <w:ind w:left="71"/>
              <w:rPr>
                <w:sz w:val="15"/>
              </w:rPr>
            </w:pPr>
            <w:r>
              <w:rPr>
                <w:sz w:val="15"/>
              </w:rPr>
              <w:t>de</w:t>
            </w:r>
            <w:r>
              <w:rPr>
                <w:spacing w:val="1"/>
                <w:sz w:val="15"/>
              </w:rPr>
              <w:t> </w:t>
            </w:r>
            <w:r>
              <w:rPr>
                <w:spacing w:val="-2"/>
                <w:sz w:val="15"/>
              </w:rPr>
              <w:t>Abogado,</w:t>
            </w:r>
          </w:p>
          <w:p>
            <w:pPr>
              <w:pStyle w:val="TableParagraph"/>
              <w:spacing w:line="170" w:lineRule="atLeast"/>
              <w:ind w:left="71" w:right="522"/>
              <w:rPr>
                <w:sz w:val="15"/>
              </w:rPr>
            </w:pPr>
            <w:r>
              <w:rPr>
                <w:spacing w:val="-2"/>
                <w:sz w:val="15"/>
              </w:rPr>
              <w:t>Ingeniero,</w:t>
            </w:r>
            <w:r>
              <w:rPr>
                <w:sz w:val="15"/>
              </w:rPr>
              <w:t> Arquitecto</w:t>
            </w:r>
            <w:r>
              <w:rPr>
                <w:spacing w:val="-11"/>
                <w:sz w:val="15"/>
              </w:rPr>
              <w:t> </w:t>
            </w:r>
            <w:r>
              <w:rPr>
                <w:sz w:val="15"/>
              </w:rPr>
              <w:t>o </w:t>
            </w:r>
            <w:r>
              <w:rPr>
                <w:spacing w:val="-2"/>
                <w:sz w:val="15"/>
              </w:rPr>
              <w:t>carreras</w:t>
            </w:r>
          </w:p>
        </w:tc>
        <w:tc>
          <w:tcPr>
            <w:tcW w:w="2411" w:type="dxa"/>
            <w:vMerge/>
            <w:tcBorders>
              <w:top w:val="nil"/>
            </w:tcBorders>
          </w:tcPr>
          <w:p>
            <w:pPr>
              <w:rPr>
                <w:sz w:val="2"/>
                <w:szCs w:val="2"/>
              </w:rPr>
            </w:pPr>
          </w:p>
        </w:tc>
        <w:tc>
          <w:tcPr>
            <w:tcW w:w="1417" w:type="dxa"/>
            <w:tcBorders>
              <w:top w:val="nil"/>
              <w:bottom w:val="nil"/>
            </w:tcBorders>
          </w:tcPr>
          <w:p>
            <w:pPr>
              <w:pStyle w:val="TableParagraph"/>
              <w:spacing w:line="153" w:lineRule="exact"/>
              <w:ind w:left="66" w:right="35"/>
              <w:jc w:val="center"/>
              <w:rPr>
                <w:sz w:val="15"/>
              </w:rPr>
            </w:pPr>
            <w:r>
              <w:rPr>
                <w:spacing w:val="-2"/>
                <w:sz w:val="15"/>
              </w:rPr>
              <w:t>Experiencia</w:t>
            </w:r>
          </w:p>
          <w:p>
            <w:pPr>
              <w:pStyle w:val="TableParagraph"/>
              <w:spacing w:line="170" w:lineRule="atLeast"/>
              <w:ind w:left="369" w:right="332" w:hanging="3"/>
              <w:jc w:val="center"/>
              <w:rPr>
                <w:sz w:val="15"/>
              </w:rPr>
            </w:pPr>
            <w:r>
              <w:rPr>
                <w:sz w:val="15"/>
              </w:rPr>
              <w:t>laboral</w:t>
            </w:r>
            <w:r>
              <w:rPr>
                <w:spacing w:val="-3"/>
                <w:sz w:val="15"/>
              </w:rPr>
              <w:t> </w:t>
            </w:r>
            <w:r>
              <w:rPr>
                <w:sz w:val="15"/>
              </w:rPr>
              <w:t>en </w:t>
            </w:r>
            <w:r>
              <w:rPr>
                <w:spacing w:val="-2"/>
                <w:sz w:val="15"/>
              </w:rPr>
              <w:t>general</w:t>
            </w:r>
            <w:r>
              <w:rPr>
                <w:sz w:val="15"/>
              </w:rPr>
              <w:t> mínima</w:t>
            </w:r>
            <w:r>
              <w:rPr>
                <w:spacing w:val="-11"/>
                <w:sz w:val="15"/>
              </w:rPr>
              <w:t> </w:t>
            </w:r>
            <w:r>
              <w:rPr>
                <w:sz w:val="15"/>
              </w:rPr>
              <w:t>de</w:t>
            </w:r>
          </w:p>
        </w:tc>
        <w:tc>
          <w:tcPr>
            <w:tcW w:w="6945" w:type="dxa"/>
            <w:vMerge/>
            <w:tcBorders>
              <w:top w:val="nil"/>
            </w:tcBorders>
          </w:tcPr>
          <w:p>
            <w:pPr>
              <w:rPr>
                <w:sz w:val="2"/>
                <w:szCs w:val="2"/>
              </w:rPr>
            </w:pPr>
          </w:p>
        </w:tc>
      </w:tr>
      <w:tr>
        <w:trPr>
          <w:trHeight w:val="323" w:hRule="atLeast"/>
        </w:trPr>
        <w:tc>
          <w:tcPr>
            <w:tcW w:w="427" w:type="dxa"/>
            <w:tcBorders>
              <w:top w:val="nil"/>
              <w:bottom w:val="nil"/>
            </w:tcBorders>
          </w:tcPr>
          <w:p>
            <w:pPr>
              <w:pStyle w:val="TableParagraph"/>
              <w:rPr>
                <w:rFonts w:ascii="Times New Roman"/>
                <w:sz w:val="14"/>
              </w:rPr>
            </w:pPr>
          </w:p>
        </w:tc>
        <w:tc>
          <w:tcPr>
            <w:tcW w:w="1485" w:type="dxa"/>
            <w:tcBorders>
              <w:top w:val="nil"/>
              <w:bottom w:val="nil"/>
            </w:tcBorders>
          </w:tcPr>
          <w:p>
            <w:pPr>
              <w:pStyle w:val="TableParagraph"/>
              <w:spacing w:line="158" w:lineRule="exact"/>
              <w:ind w:left="18" w:right="11"/>
              <w:jc w:val="center"/>
              <w:rPr>
                <w:sz w:val="15"/>
              </w:rPr>
            </w:pPr>
            <w:r>
              <w:rPr>
                <w:spacing w:val="-2"/>
                <w:sz w:val="15"/>
              </w:rPr>
              <w:t>Contrato:</w:t>
            </w:r>
          </w:p>
        </w:tc>
        <w:tc>
          <w:tcPr>
            <w:tcW w:w="1276" w:type="dxa"/>
            <w:tcBorders>
              <w:top w:val="nil"/>
              <w:bottom w:val="nil"/>
            </w:tcBorders>
          </w:tcPr>
          <w:p>
            <w:pPr>
              <w:pStyle w:val="TableParagraph"/>
              <w:spacing w:before="129"/>
              <w:ind w:left="10"/>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137</w:t>
            </w:r>
          </w:p>
        </w:tc>
        <w:tc>
          <w:tcPr>
            <w:tcW w:w="1413" w:type="dxa"/>
            <w:tcBorders>
              <w:top w:val="nil"/>
              <w:bottom w:val="nil"/>
            </w:tcBorders>
          </w:tcPr>
          <w:p>
            <w:pPr>
              <w:pStyle w:val="TableParagraph"/>
              <w:spacing w:line="151" w:lineRule="exact"/>
              <w:ind w:left="71"/>
              <w:rPr>
                <w:sz w:val="15"/>
              </w:rPr>
            </w:pPr>
            <w:r>
              <w:rPr>
                <w:spacing w:val="-2"/>
                <w:sz w:val="15"/>
              </w:rPr>
              <w:t>Afines.</w:t>
            </w:r>
          </w:p>
          <w:p>
            <w:pPr>
              <w:pStyle w:val="TableParagraph"/>
              <w:spacing w:line="152" w:lineRule="exact"/>
              <w:ind w:left="71"/>
              <w:rPr>
                <w:sz w:val="15"/>
              </w:rPr>
            </w:pPr>
            <w:r>
              <w:rPr>
                <w:sz w:val="15"/>
              </w:rPr>
              <w:t>-Colegiado</w:t>
            </w:r>
            <w:r>
              <w:rPr>
                <w:spacing w:val="-6"/>
                <w:sz w:val="15"/>
              </w:rPr>
              <w:t> </w:t>
            </w:r>
            <w:r>
              <w:rPr>
                <w:spacing w:val="-10"/>
                <w:sz w:val="15"/>
              </w:rPr>
              <w:t>y</w:t>
            </w:r>
          </w:p>
        </w:tc>
        <w:tc>
          <w:tcPr>
            <w:tcW w:w="2411" w:type="dxa"/>
            <w:vMerge/>
            <w:tcBorders>
              <w:top w:val="nil"/>
            </w:tcBorders>
          </w:tcPr>
          <w:p>
            <w:pPr>
              <w:rPr>
                <w:sz w:val="2"/>
                <w:szCs w:val="2"/>
              </w:rPr>
            </w:pPr>
          </w:p>
        </w:tc>
        <w:tc>
          <w:tcPr>
            <w:tcW w:w="1417" w:type="dxa"/>
            <w:tcBorders>
              <w:top w:val="nil"/>
              <w:bottom w:val="nil"/>
            </w:tcBorders>
          </w:tcPr>
          <w:p>
            <w:pPr>
              <w:pStyle w:val="TableParagraph"/>
              <w:spacing w:line="151" w:lineRule="exact"/>
              <w:ind w:left="67" w:right="35"/>
              <w:jc w:val="center"/>
              <w:rPr>
                <w:sz w:val="15"/>
              </w:rPr>
            </w:pPr>
            <w:r>
              <w:rPr>
                <w:sz w:val="15"/>
              </w:rPr>
              <w:t>dos </w:t>
            </w:r>
            <w:r>
              <w:rPr>
                <w:spacing w:val="-5"/>
                <w:sz w:val="15"/>
              </w:rPr>
              <w:t>(2)</w:t>
            </w:r>
          </w:p>
          <w:p>
            <w:pPr>
              <w:pStyle w:val="TableParagraph"/>
              <w:spacing w:line="152" w:lineRule="exact"/>
              <w:ind w:left="66" w:right="35"/>
              <w:jc w:val="center"/>
              <w:rPr>
                <w:sz w:val="15"/>
              </w:rPr>
            </w:pPr>
            <w:r>
              <w:rPr>
                <w:spacing w:val="-2"/>
                <w:sz w:val="15"/>
              </w:rPr>
              <w:t>años.</w:t>
            </w:r>
          </w:p>
        </w:tc>
        <w:tc>
          <w:tcPr>
            <w:tcW w:w="6945" w:type="dxa"/>
            <w:vMerge/>
            <w:tcBorders>
              <w:top w:val="nil"/>
            </w:tcBorders>
          </w:tcPr>
          <w:p>
            <w:pPr>
              <w:rPr>
                <w:sz w:val="2"/>
                <w:szCs w:val="2"/>
              </w:rPr>
            </w:pPr>
          </w:p>
        </w:tc>
      </w:tr>
      <w:tr>
        <w:trPr>
          <w:trHeight w:val="1146" w:hRule="atLeast"/>
        </w:trPr>
        <w:tc>
          <w:tcPr>
            <w:tcW w:w="427" w:type="dxa"/>
            <w:tcBorders>
              <w:top w:val="nil"/>
            </w:tcBorders>
          </w:tcPr>
          <w:p>
            <w:pPr>
              <w:pStyle w:val="TableParagraph"/>
              <w:rPr>
                <w:rFonts w:ascii="Times New Roman"/>
                <w:sz w:val="14"/>
              </w:rPr>
            </w:pPr>
          </w:p>
        </w:tc>
        <w:tc>
          <w:tcPr>
            <w:tcW w:w="1485" w:type="dxa"/>
            <w:tcBorders>
              <w:top w:val="nil"/>
            </w:tcBorders>
          </w:tcPr>
          <w:p>
            <w:pPr>
              <w:pStyle w:val="TableParagraph"/>
              <w:spacing w:line="170" w:lineRule="exact"/>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rPr>
                <w:rFonts w:ascii="Times New Roman"/>
                <w:sz w:val="14"/>
              </w:rPr>
            </w:pPr>
          </w:p>
        </w:tc>
        <w:tc>
          <w:tcPr>
            <w:tcW w:w="1413" w:type="dxa"/>
            <w:tcBorders>
              <w:top w:val="nil"/>
            </w:tcBorders>
          </w:tcPr>
          <w:p>
            <w:pPr>
              <w:pStyle w:val="TableParagraph"/>
              <w:spacing w:line="163" w:lineRule="exact"/>
              <w:ind w:left="71"/>
              <w:rPr>
                <w:sz w:val="15"/>
              </w:rPr>
            </w:pPr>
            <w:r>
              <w:rPr>
                <w:spacing w:val="-2"/>
                <w:sz w:val="15"/>
              </w:rPr>
              <w:t>habilitado.</w:t>
            </w:r>
          </w:p>
        </w:tc>
        <w:tc>
          <w:tcPr>
            <w:tcW w:w="2411" w:type="dxa"/>
            <w:vMerge/>
            <w:tcBorders>
              <w:top w:val="nil"/>
            </w:tcBorders>
          </w:tcPr>
          <w:p>
            <w:pPr>
              <w:rPr>
                <w:sz w:val="2"/>
                <w:szCs w:val="2"/>
              </w:rPr>
            </w:pPr>
          </w:p>
        </w:tc>
        <w:tc>
          <w:tcPr>
            <w:tcW w:w="1417" w:type="dxa"/>
            <w:tcBorders>
              <w:top w:val="nil"/>
            </w:tcBorders>
          </w:tcPr>
          <w:p>
            <w:pPr>
              <w:pStyle w:val="TableParagraph"/>
              <w:rPr>
                <w:rFonts w:ascii="Times New Roman"/>
                <w:sz w:val="14"/>
              </w:rPr>
            </w:pPr>
          </w:p>
        </w:tc>
        <w:tc>
          <w:tcPr>
            <w:tcW w:w="6945" w:type="dxa"/>
            <w:vMerge/>
            <w:tcBorders>
              <w:top w:val="nil"/>
            </w:tcBorders>
          </w:tcPr>
          <w:p>
            <w:pPr>
              <w:rPr>
                <w:sz w:val="2"/>
                <w:szCs w:val="2"/>
              </w:rPr>
            </w:pPr>
          </w:p>
        </w:tc>
      </w:tr>
    </w:tbl>
    <w:p>
      <w:pPr>
        <w:spacing w:after="0"/>
        <w:rPr>
          <w:sz w:val="2"/>
          <w:szCs w:val="2"/>
        </w:rPr>
        <w:sectPr>
          <w:pgSz w:w="16840" w:h="11910" w:orient="landscape"/>
          <w:pgMar w:header="459" w:footer="790" w:top="1980" w:bottom="980" w:left="992" w:right="283"/>
        </w:sectPr>
      </w:pPr>
    </w:p>
    <w:p>
      <w:pPr>
        <w:pStyle w:val="BodyText"/>
        <w:rPr>
          <w:rFonts w:ascii="Times New Roman"/>
          <w:b/>
          <w:sz w:val="20"/>
        </w:rPr>
      </w:pPr>
    </w:p>
    <w:p>
      <w:pPr>
        <w:pStyle w:val="BodyText"/>
        <w:spacing w:before="141" w:after="1"/>
        <w:rPr>
          <w:rFonts w:ascii="Times New Roman"/>
          <w:b/>
          <w:sz w:val="20"/>
        </w:rPr>
      </w:pPr>
    </w:p>
    <w:tbl>
      <w:tblPr>
        <w:tblW w:w="0" w:type="auto"/>
        <w:jc w:val="lef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1485"/>
        <w:gridCol w:w="1276"/>
        <w:gridCol w:w="1413"/>
        <w:gridCol w:w="2411"/>
        <w:gridCol w:w="1417"/>
        <w:gridCol w:w="6945"/>
      </w:tblGrid>
      <w:tr>
        <w:trPr>
          <w:trHeight w:val="645" w:hRule="atLeast"/>
        </w:trPr>
        <w:tc>
          <w:tcPr>
            <w:tcW w:w="427" w:type="dxa"/>
            <w:shd w:val="clear" w:color="auto" w:fill="BEBEBE"/>
          </w:tcPr>
          <w:p>
            <w:pPr>
              <w:pStyle w:val="TableParagraph"/>
              <w:spacing w:before="81"/>
              <w:rPr>
                <w:rFonts w:ascii="Times New Roman"/>
                <w:b/>
                <w:sz w:val="14"/>
              </w:rPr>
            </w:pPr>
          </w:p>
          <w:p>
            <w:pPr>
              <w:pStyle w:val="TableParagraph"/>
              <w:spacing w:before="1"/>
              <w:ind w:left="10" w:right="2"/>
              <w:jc w:val="center"/>
              <w:rPr>
                <w:rFonts w:ascii="Arial" w:hAnsi="Arial"/>
                <w:b/>
                <w:sz w:val="14"/>
              </w:rPr>
            </w:pPr>
            <w:r>
              <w:rPr>
                <w:rFonts w:ascii="Arial" w:hAnsi="Arial"/>
                <w:b/>
                <w:spacing w:val="-5"/>
                <w:sz w:val="14"/>
              </w:rPr>
              <w:t>N°</w:t>
            </w:r>
          </w:p>
        </w:tc>
        <w:tc>
          <w:tcPr>
            <w:tcW w:w="1485" w:type="dxa"/>
            <w:shd w:val="clear" w:color="auto" w:fill="BEBEBE"/>
          </w:tcPr>
          <w:p>
            <w:pPr>
              <w:pStyle w:val="TableParagraph"/>
              <w:spacing w:line="242" w:lineRule="auto"/>
              <w:ind w:left="84" w:right="75" w:hanging="2"/>
              <w:jc w:val="center"/>
              <w:rPr>
                <w:rFonts w:ascii="Arial" w:hAnsi="Arial"/>
                <w:b/>
                <w:sz w:val="14"/>
              </w:rPr>
            </w:pPr>
            <w:r>
              <w:rPr>
                <w:rFonts w:ascii="Arial" w:hAnsi="Arial"/>
                <w:b/>
                <w:spacing w:val="-2"/>
                <w:sz w:val="14"/>
              </w:rPr>
              <w:t>CARGO/</w:t>
            </w:r>
            <w:r>
              <w:rPr>
                <w:rFonts w:ascii="Arial" w:hAnsi="Arial"/>
                <w:b/>
                <w:spacing w:val="40"/>
                <w:sz w:val="14"/>
              </w:rPr>
              <w:t> </w:t>
            </w:r>
            <w:r>
              <w:rPr>
                <w:rFonts w:ascii="Arial" w:hAnsi="Arial"/>
                <w:b/>
                <w:spacing w:val="-2"/>
                <w:sz w:val="14"/>
              </w:rPr>
              <w:t>REMUNERACIÓN/M</w:t>
            </w:r>
            <w:r>
              <w:rPr>
                <w:rFonts w:ascii="Arial" w:hAnsi="Arial"/>
                <w:b/>
                <w:spacing w:val="40"/>
                <w:sz w:val="14"/>
              </w:rPr>
              <w:t> </w:t>
            </w:r>
            <w:r>
              <w:rPr>
                <w:rFonts w:ascii="Arial" w:hAnsi="Arial"/>
                <w:b/>
                <w:sz w:val="14"/>
              </w:rPr>
              <w:t>ODALIDAD</w:t>
            </w:r>
            <w:r>
              <w:rPr>
                <w:rFonts w:ascii="Arial" w:hAnsi="Arial"/>
                <w:b/>
                <w:spacing w:val="-4"/>
                <w:sz w:val="14"/>
              </w:rPr>
              <w:t> </w:t>
            </w:r>
            <w:r>
              <w:rPr>
                <w:rFonts w:ascii="Arial" w:hAnsi="Arial"/>
                <w:b/>
                <w:sz w:val="14"/>
              </w:rPr>
              <w:t>DE</w:t>
            </w:r>
          </w:p>
          <w:p>
            <w:pPr>
              <w:pStyle w:val="TableParagraph"/>
              <w:spacing w:line="138" w:lineRule="exact"/>
              <w:ind w:left="18" w:right="14"/>
              <w:jc w:val="center"/>
              <w:rPr>
                <w:rFonts w:ascii="Arial"/>
                <w:b/>
                <w:sz w:val="14"/>
              </w:rPr>
            </w:pPr>
            <w:r>
              <w:rPr>
                <w:rFonts w:ascii="Arial"/>
                <w:b/>
                <w:spacing w:val="-2"/>
                <w:sz w:val="14"/>
              </w:rPr>
              <w:t>CONTRATO</w:t>
            </w:r>
          </w:p>
        </w:tc>
        <w:tc>
          <w:tcPr>
            <w:tcW w:w="1276" w:type="dxa"/>
            <w:shd w:val="clear" w:color="auto" w:fill="BEBEBE"/>
          </w:tcPr>
          <w:p>
            <w:pPr>
              <w:pStyle w:val="TableParagraph"/>
              <w:spacing w:line="242" w:lineRule="auto"/>
              <w:ind w:left="219" w:right="206" w:firstLine="1"/>
              <w:jc w:val="center"/>
              <w:rPr>
                <w:rFonts w:ascii="Arial" w:hAnsi="Arial"/>
                <w:b/>
                <w:sz w:val="14"/>
              </w:rPr>
            </w:pPr>
            <w:r>
              <w:rPr>
                <w:rFonts w:ascii="Arial" w:hAnsi="Arial"/>
                <w:b/>
                <w:spacing w:val="-2"/>
                <w:sz w:val="14"/>
              </w:rPr>
              <w:t>UNIDAD</w:t>
            </w:r>
            <w:r>
              <w:rPr>
                <w:rFonts w:ascii="Arial" w:hAnsi="Arial"/>
                <w:b/>
                <w:spacing w:val="40"/>
                <w:sz w:val="14"/>
              </w:rPr>
              <w:t> </w:t>
            </w:r>
            <w:r>
              <w:rPr>
                <w:rFonts w:ascii="Arial" w:hAnsi="Arial"/>
                <w:b/>
                <w:sz w:val="14"/>
              </w:rPr>
              <w:t>ORGÁNICA</w:t>
            </w:r>
            <w:r>
              <w:rPr>
                <w:rFonts w:ascii="Arial" w:hAnsi="Arial"/>
                <w:b/>
                <w:spacing w:val="-10"/>
                <w:sz w:val="14"/>
              </w:rPr>
              <w:t> </w:t>
            </w:r>
            <w:r>
              <w:rPr>
                <w:rFonts w:ascii="Arial" w:hAnsi="Arial"/>
                <w:b/>
                <w:sz w:val="14"/>
              </w:rPr>
              <w:t>/</w:t>
            </w:r>
            <w:r>
              <w:rPr>
                <w:rFonts w:ascii="Arial" w:hAnsi="Arial"/>
                <w:b/>
                <w:spacing w:val="40"/>
                <w:sz w:val="14"/>
              </w:rPr>
              <w:t> </w:t>
            </w:r>
            <w:r>
              <w:rPr>
                <w:rFonts w:ascii="Arial" w:hAnsi="Arial"/>
                <w:b/>
                <w:spacing w:val="-4"/>
                <w:sz w:val="14"/>
              </w:rPr>
              <w:t>ÁREA</w:t>
            </w:r>
          </w:p>
          <w:p>
            <w:pPr>
              <w:pStyle w:val="TableParagraph"/>
              <w:spacing w:line="138" w:lineRule="exact"/>
              <w:ind w:left="10"/>
              <w:jc w:val="center"/>
              <w:rPr>
                <w:rFonts w:ascii="Arial"/>
                <w:b/>
                <w:sz w:val="14"/>
              </w:rPr>
            </w:pPr>
            <w:r>
              <w:rPr>
                <w:rFonts w:ascii="Arial"/>
                <w:b/>
                <w:spacing w:val="-2"/>
                <w:sz w:val="14"/>
              </w:rPr>
              <w:t>FUNCIONAL</w:t>
            </w:r>
          </w:p>
        </w:tc>
        <w:tc>
          <w:tcPr>
            <w:tcW w:w="1413" w:type="dxa"/>
            <w:shd w:val="clear" w:color="auto" w:fill="BEBEBE"/>
          </w:tcPr>
          <w:p>
            <w:pPr>
              <w:pStyle w:val="TableParagraph"/>
              <w:spacing w:before="81"/>
              <w:rPr>
                <w:rFonts w:ascii="Times New Roman"/>
                <w:b/>
                <w:sz w:val="14"/>
              </w:rPr>
            </w:pPr>
          </w:p>
          <w:p>
            <w:pPr>
              <w:pStyle w:val="TableParagraph"/>
              <w:spacing w:before="1"/>
              <w:ind w:left="275"/>
              <w:rPr>
                <w:rFonts w:ascii="Arial" w:hAnsi="Arial"/>
                <w:b/>
                <w:sz w:val="14"/>
              </w:rPr>
            </w:pPr>
            <w:r>
              <w:rPr>
                <w:rFonts w:ascii="Arial" w:hAnsi="Arial"/>
                <w:b/>
                <w:spacing w:val="-2"/>
                <w:sz w:val="14"/>
              </w:rPr>
              <w:t>FORMACIÓN</w:t>
            </w:r>
          </w:p>
        </w:tc>
        <w:tc>
          <w:tcPr>
            <w:tcW w:w="2411" w:type="dxa"/>
            <w:shd w:val="clear" w:color="auto" w:fill="BEBEBE"/>
          </w:tcPr>
          <w:p>
            <w:pPr>
              <w:pStyle w:val="TableParagraph"/>
              <w:rPr>
                <w:rFonts w:ascii="Times New Roman"/>
                <w:b/>
                <w:sz w:val="14"/>
              </w:rPr>
            </w:pPr>
          </w:p>
          <w:p>
            <w:pPr>
              <w:pStyle w:val="TableParagraph"/>
              <w:spacing w:line="242" w:lineRule="auto"/>
              <w:ind w:left="612" w:hanging="5"/>
              <w:rPr>
                <w:rFonts w:ascii="Arial" w:hAnsi="Arial"/>
                <w:b/>
                <w:sz w:val="14"/>
              </w:rPr>
            </w:pPr>
            <w:r>
              <w:rPr>
                <w:rFonts w:ascii="Arial" w:hAnsi="Arial"/>
                <w:b/>
                <w:spacing w:val="-2"/>
                <w:sz w:val="14"/>
              </w:rPr>
              <w:t>CAPACITACIÓN</w:t>
            </w:r>
            <w:r>
              <w:rPr>
                <w:rFonts w:ascii="Arial" w:hAnsi="Arial"/>
                <w:b/>
                <w:spacing w:val="-8"/>
                <w:sz w:val="14"/>
              </w:rPr>
              <w:t> </w:t>
            </w:r>
            <w:r>
              <w:rPr>
                <w:rFonts w:ascii="Arial" w:hAnsi="Arial"/>
                <w:b/>
                <w:spacing w:val="-2"/>
                <w:sz w:val="14"/>
              </w:rPr>
              <w:t>Y</w:t>
            </w:r>
            <w:r>
              <w:rPr>
                <w:rFonts w:ascii="Arial" w:hAnsi="Arial"/>
                <w:b/>
                <w:spacing w:val="40"/>
                <w:sz w:val="14"/>
              </w:rPr>
              <w:t> </w:t>
            </w:r>
            <w:r>
              <w:rPr>
                <w:rFonts w:ascii="Arial" w:hAnsi="Arial"/>
                <w:b/>
                <w:spacing w:val="-2"/>
                <w:sz w:val="14"/>
              </w:rPr>
              <w:t>CONOCIMIENTOS</w:t>
            </w:r>
          </w:p>
        </w:tc>
        <w:tc>
          <w:tcPr>
            <w:tcW w:w="1417" w:type="dxa"/>
            <w:shd w:val="clear" w:color="auto" w:fill="BEBEBE"/>
          </w:tcPr>
          <w:p>
            <w:pPr>
              <w:pStyle w:val="TableParagraph"/>
              <w:rPr>
                <w:rFonts w:ascii="Times New Roman"/>
                <w:b/>
                <w:sz w:val="14"/>
              </w:rPr>
            </w:pPr>
          </w:p>
          <w:p>
            <w:pPr>
              <w:pStyle w:val="TableParagraph"/>
              <w:spacing w:line="242" w:lineRule="auto"/>
              <w:ind w:left="371" w:hanging="132"/>
              <w:rPr>
                <w:rFonts w:ascii="Arial"/>
                <w:b/>
                <w:sz w:val="14"/>
              </w:rPr>
            </w:pPr>
            <w:r>
              <w:rPr>
                <w:rFonts w:ascii="Arial"/>
                <w:b/>
                <w:spacing w:val="-2"/>
                <w:sz w:val="14"/>
              </w:rPr>
              <w:t>EXPERIENCIA</w:t>
            </w:r>
            <w:r>
              <w:rPr>
                <w:rFonts w:ascii="Arial"/>
                <w:b/>
                <w:spacing w:val="40"/>
                <w:sz w:val="14"/>
              </w:rPr>
              <w:t> </w:t>
            </w:r>
            <w:r>
              <w:rPr>
                <w:rFonts w:ascii="Arial"/>
                <w:b/>
                <w:spacing w:val="-2"/>
                <w:sz w:val="14"/>
              </w:rPr>
              <w:t>LABORAL</w:t>
            </w:r>
          </w:p>
        </w:tc>
        <w:tc>
          <w:tcPr>
            <w:tcW w:w="6945" w:type="dxa"/>
            <w:shd w:val="clear" w:color="auto" w:fill="BEBEBE"/>
          </w:tcPr>
          <w:p>
            <w:pPr>
              <w:pStyle w:val="TableParagraph"/>
              <w:spacing w:before="81"/>
              <w:rPr>
                <w:rFonts w:ascii="Times New Roman"/>
                <w:b/>
                <w:sz w:val="14"/>
              </w:rPr>
            </w:pPr>
          </w:p>
          <w:p>
            <w:pPr>
              <w:pStyle w:val="TableParagraph"/>
              <w:spacing w:before="1"/>
              <w:ind w:left="24"/>
              <w:jc w:val="center"/>
              <w:rPr>
                <w:rFonts w:ascii="Arial"/>
                <w:b/>
                <w:sz w:val="14"/>
              </w:rPr>
            </w:pPr>
            <w:r>
              <w:rPr>
                <w:rFonts w:ascii="Arial"/>
                <w:b/>
                <w:spacing w:val="-2"/>
                <w:sz w:val="14"/>
              </w:rPr>
              <w:t>FUNCIONES</w:t>
            </w:r>
          </w:p>
        </w:tc>
      </w:tr>
      <w:tr>
        <w:trPr>
          <w:trHeight w:val="1034" w:hRule="atLeast"/>
        </w:trPr>
        <w:tc>
          <w:tcPr>
            <w:tcW w:w="427" w:type="dxa"/>
            <w:tcBorders>
              <w:bottom w:val="nil"/>
            </w:tcBorders>
          </w:tcPr>
          <w:p>
            <w:pPr>
              <w:pStyle w:val="TableParagraph"/>
              <w:rPr>
                <w:rFonts w:ascii="Times New Roman"/>
                <w:sz w:val="14"/>
              </w:rPr>
            </w:pP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spacing w:before="126"/>
              <w:rPr>
                <w:rFonts w:ascii="Times New Roman"/>
                <w:b/>
                <w:sz w:val="15"/>
              </w:rPr>
            </w:pPr>
          </w:p>
          <w:p>
            <w:pPr>
              <w:pStyle w:val="TableParagraph"/>
              <w:ind w:left="82" w:firstLine="117"/>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lI</w:t>
            </w:r>
          </w:p>
        </w:tc>
        <w:tc>
          <w:tcPr>
            <w:tcW w:w="1276" w:type="dxa"/>
            <w:tcBorders>
              <w:bottom w:val="nil"/>
            </w:tcBorders>
          </w:tcPr>
          <w:p>
            <w:pPr>
              <w:pStyle w:val="TableParagraph"/>
              <w:rPr>
                <w:rFonts w:ascii="Times New Roman"/>
                <w:sz w:val="14"/>
              </w:rPr>
            </w:pPr>
          </w:p>
        </w:tc>
        <w:tc>
          <w:tcPr>
            <w:tcW w:w="1413" w:type="dxa"/>
            <w:tcBorders>
              <w:bottom w:val="nil"/>
            </w:tcBorders>
          </w:tcPr>
          <w:p>
            <w:pPr>
              <w:pStyle w:val="TableParagraph"/>
              <w:rPr>
                <w:rFonts w:ascii="Times New Roman"/>
                <w:sz w:val="14"/>
              </w:rPr>
            </w:pP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2"/>
              <w:rPr>
                <w:rFonts w:ascii="Times New Roman"/>
                <w:b/>
                <w:sz w:val="15"/>
              </w:rPr>
            </w:pPr>
          </w:p>
          <w:p>
            <w:pPr>
              <w:pStyle w:val="TableParagraph"/>
              <w:numPr>
                <w:ilvl w:val="0"/>
                <w:numId w:val="20"/>
              </w:numPr>
              <w:tabs>
                <w:tab w:pos="288" w:val="left" w:leader="none"/>
              </w:tabs>
              <w:spacing w:line="240" w:lineRule="auto" w:before="0" w:after="0"/>
              <w:ind w:left="288" w:right="216" w:hanging="214"/>
              <w:jc w:val="left"/>
              <w:rPr>
                <w:sz w:val="15"/>
              </w:rPr>
            </w:pPr>
            <w:r>
              <w:rPr>
                <w:sz w:val="15"/>
              </w:rPr>
              <w:t>Certificación vigente en Gestión</w:t>
            </w:r>
            <w:r>
              <w:rPr>
                <w:spacing w:val="-3"/>
                <w:sz w:val="15"/>
              </w:rPr>
              <w:t> </w:t>
            </w:r>
            <w:r>
              <w:rPr>
                <w:sz w:val="15"/>
              </w:rPr>
              <w:t>de</w:t>
            </w:r>
            <w:r>
              <w:rPr>
                <w:spacing w:val="-4"/>
                <w:sz w:val="15"/>
              </w:rPr>
              <w:t> </w:t>
            </w:r>
            <w:r>
              <w:rPr>
                <w:sz w:val="15"/>
              </w:rPr>
              <w:t>bienes</w:t>
            </w:r>
            <w:r>
              <w:rPr>
                <w:spacing w:val="-3"/>
                <w:sz w:val="15"/>
              </w:rPr>
              <w:t> </w:t>
            </w:r>
            <w:r>
              <w:rPr>
                <w:spacing w:val="-2"/>
                <w:sz w:val="15"/>
              </w:rPr>
              <w:t>estatales.</w:t>
            </w:r>
          </w:p>
          <w:p>
            <w:pPr>
              <w:pStyle w:val="TableParagraph"/>
              <w:numPr>
                <w:ilvl w:val="0"/>
                <w:numId w:val="20"/>
              </w:numPr>
              <w:tabs>
                <w:tab w:pos="288" w:val="left" w:leader="none"/>
              </w:tabs>
              <w:spacing w:line="237" w:lineRule="auto" w:before="1" w:after="0"/>
              <w:ind w:left="288" w:right="416" w:hanging="214"/>
              <w:jc w:val="left"/>
              <w:rPr>
                <w:sz w:val="15"/>
              </w:rPr>
            </w:pPr>
            <w:r>
              <w:rPr>
                <w:sz w:val="15"/>
              </w:rPr>
              <w:t>Conocimiento de la normatividad</w:t>
            </w:r>
            <w:r>
              <w:rPr>
                <w:spacing w:val="-11"/>
                <w:sz w:val="15"/>
              </w:rPr>
              <w:t> </w:t>
            </w:r>
            <w:r>
              <w:rPr>
                <w:sz w:val="15"/>
              </w:rPr>
              <w:t>referida</w:t>
            </w:r>
            <w:r>
              <w:rPr>
                <w:spacing w:val="-10"/>
                <w:sz w:val="15"/>
              </w:rPr>
              <w:t> </w:t>
            </w:r>
            <w:r>
              <w:rPr>
                <w:sz w:val="15"/>
              </w:rPr>
              <w:t>a</w:t>
            </w:r>
            <w:r>
              <w:rPr>
                <w:spacing w:val="-11"/>
                <w:sz w:val="15"/>
              </w:rPr>
              <w:t> </w:t>
            </w:r>
            <w:r>
              <w:rPr>
                <w:sz w:val="15"/>
              </w:rPr>
              <w:t>la propiedad</w:t>
            </w:r>
            <w:r>
              <w:rPr>
                <w:spacing w:val="-3"/>
                <w:sz w:val="15"/>
              </w:rPr>
              <w:t> </w:t>
            </w:r>
            <w:r>
              <w:rPr>
                <w:sz w:val="15"/>
              </w:rPr>
              <w:t>estatal.</w:t>
            </w:r>
          </w:p>
          <w:p>
            <w:pPr>
              <w:pStyle w:val="TableParagraph"/>
              <w:numPr>
                <w:ilvl w:val="0"/>
                <w:numId w:val="20"/>
              </w:numPr>
              <w:tabs>
                <w:tab w:pos="288" w:val="left" w:leader="none"/>
              </w:tabs>
              <w:spacing w:line="240" w:lineRule="auto" w:before="0" w:after="0"/>
              <w:ind w:left="288" w:right="117" w:hanging="214"/>
              <w:jc w:val="left"/>
              <w:rPr>
                <w:sz w:val="15"/>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sz w:val="14"/>
              </w:rPr>
            </w:pPr>
          </w:p>
        </w:tc>
        <w:tc>
          <w:tcPr>
            <w:tcW w:w="6945" w:type="dxa"/>
            <w:vMerge w:val="restart"/>
          </w:tcPr>
          <w:p>
            <w:pPr>
              <w:pStyle w:val="TableParagraph"/>
              <w:spacing w:before="25"/>
              <w:rPr>
                <w:rFonts w:ascii="Times New Roman"/>
                <w:b/>
                <w:sz w:val="15"/>
              </w:rPr>
            </w:pPr>
          </w:p>
          <w:p>
            <w:pPr>
              <w:pStyle w:val="TableParagraph"/>
              <w:numPr>
                <w:ilvl w:val="0"/>
                <w:numId w:val="21"/>
              </w:numPr>
              <w:tabs>
                <w:tab w:pos="425" w:val="left" w:leader="none"/>
                <w:tab w:pos="428" w:val="left" w:leader="none"/>
              </w:tabs>
              <w:spacing w:line="240" w:lineRule="auto" w:before="0" w:after="0"/>
              <w:ind w:left="428" w:right="205" w:hanging="284"/>
              <w:jc w:val="both"/>
              <w:rPr>
                <w:sz w:val="15"/>
              </w:rPr>
            </w:pPr>
            <w:r>
              <w:rPr>
                <w:sz w:val="15"/>
              </w:rPr>
              <w:t>Elaborar y/o contribuir en la planificación y supervisión de las acciones de diagnóstico y saneamiento físico-legal de los bienes estatales bajo competencia de la SBN y/o de las entidades que conforman SNBE.</w:t>
            </w:r>
          </w:p>
          <w:p>
            <w:pPr>
              <w:pStyle w:val="TableParagraph"/>
              <w:numPr>
                <w:ilvl w:val="0"/>
                <w:numId w:val="21"/>
              </w:numPr>
              <w:tabs>
                <w:tab w:pos="425" w:val="left" w:leader="none"/>
                <w:tab w:pos="428" w:val="left" w:leader="none"/>
              </w:tabs>
              <w:spacing w:line="240" w:lineRule="auto" w:before="3" w:after="0"/>
              <w:ind w:left="428" w:right="212" w:hanging="284"/>
              <w:jc w:val="both"/>
              <w:rPr>
                <w:sz w:val="15"/>
              </w:rPr>
            </w:pPr>
            <w:r>
              <w:rPr>
                <w:sz w:val="15"/>
              </w:rPr>
              <w:t>Revisar la documentación, programar y ejecutar acciones orientadas a la atención y aprobación de los diferentes actos relacionados a los bienes estatales (registro, capacitación, administración, supervisión y desarrollo inmobiliario).</w:t>
            </w:r>
          </w:p>
          <w:p>
            <w:pPr>
              <w:pStyle w:val="TableParagraph"/>
              <w:numPr>
                <w:ilvl w:val="0"/>
                <w:numId w:val="21"/>
              </w:numPr>
              <w:tabs>
                <w:tab w:pos="425" w:val="left" w:leader="none"/>
                <w:tab w:pos="428" w:val="left" w:leader="none"/>
              </w:tabs>
              <w:spacing w:line="240" w:lineRule="auto" w:before="3" w:after="0"/>
              <w:ind w:left="428" w:right="208" w:hanging="284"/>
              <w:jc w:val="both"/>
              <w:rPr>
                <w:sz w:val="15"/>
              </w:rPr>
            </w:pPr>
            <w:r>
              <w:rPr>
                <w:sz w:val="15"/>
              </w:rPr>
              <w:t>Evaluar y emitir pronunciamiento técnico y/o legal en los asuntos y/o expedientes administrativos que le sean asignados.</w:t>
            </w:r>
          </w:p>
          <w:p>
            <w:pPr>
              <w:pStyle w:val="TableParagraph"/>
              <w:numPr>
                <w:ilvl w:val="0"/>
                <w:numId w:val="21"/>
              </w:numPr>
              <w:tabs>
                <w:tab w:pos="425" w:val="left" w:leader="none"/>
                <w:tab w:pos="428" w:val="left" w:leader="none"/>
              </w:tabs>
              <w:spacing w:line="240" w:lineRule="auto" w:before="3" w:after="0"/>
              <w:ind w:left="428" w:right="209" w:hanging="284"/>
              <w:jc w:val="both"/>
              <w:rPr>
                <w:sz w:val="15"/>
              </w:rPr>
            </w:pPr>
            <w:r>
              <w:rPr>
                <w:sz w:val="15"/>
              </w:rPr>
              <w:t>Realizar los actos, acciones y diligencias necesarias para el ejercicio adecuado de sus </w:t>
            </w:r>
            <w:r>
              <w:rPr>
                <w:spacing w:val="-2"/>
                <w:sz w:val="15"/>
              </w:rPr>
              <w:t>funciones.</w:t>
            </w:r>
          </w:p>
          <w:p>
            <w:pPr>
              <w:pStyle w:val="TableParagraph"/>
              <w:numPr>
                <w:ilvl w:val="0"/>
                <w:numId w:val="21"/>
              </w:numPr>
              <w:tabs>
                <w:tab w:pos="425" w:val="left" w:leader="none"/>
                <w:tab w:pos="428" w:val="left" w:leader="none"/>
              </w:tabs>
              <w:spacing w:line="240" w:lineRule="auto" w:before="3" w:after="0"/>
              <w:ind w:left="428" w:right="209" w:hanging="284"/>
              <w:jc w:val="both"/>
              <w:rPr>
                <w:sz w:val="15"/>
              </w:rPr>
            </w:pPr>
            <w:r>
              <w:rPr>
                <w:sz w:val="15"/>
              </w:rPr>
              <w:t>Emitir los informes técnicos y/o legales propios de la especialidad del área en que se </w:t>
            </w:r>
            <w:r>
              <w:rPr>
                <w:spacing w:val="-2"/>
                <w:sz w:val="15"/>
              </w:rPr>
              <w:t>desempeña.</w:t>
            </w:r>
          </w:p>
          <w:p>
            <w:pPr>
              <w:pStyle w:val="TableParagraph"/>
              <w:numPr>
                <w:ilvl w:val="0"/>
                <w:numId w:val="21"/>
              </w:numPr>
              <w:tabs>
                <w:tab w:pos="426" w:val="left" w:leader="none"/>
              </w:tabs>
              <w:spacing w:line="240" w:lineRule="auto" w:before="4" w:after="0"/>
              <w:ind w:left="426" w:right="0" w:hanging="281"/>
              <w:jc w:val="both"/>
              <w:rPr>
                <w:sz w:val="15"/>
              </w:rPr>
            </w:pPr>
            <w:r>
              <w:rPr>
                <w:sz w:val="15"/>
              </w:rPr>
              <w:t>Formular</w:t>
            </w:r>
            <w:r>
              <w:rPr>
                <w:spacing w:val="-6"/>
                <w:sz w:val="15"/>
              </w:rPr>
              <w:t> </w:t>
            </w:r>
            <w:r>
              <w:rPr>
                <w:sz w:val="15"/>
              </w:rPr>
              <w:t>documentos</w:t>
            </w:r>
            <w:r>
              <w:rPr>
                <w:spacing w:val="-5"/>
                <w:sz w:val="15"/>
              </w:rPr>
              <w:t> </w:t>
            </w:r>
            <w:r>
              <w:rPr>
                <w:sz w:val="15"/>
              </w:rPr>
              <w:t>administrativos</w:t>
            </w:r>
            <w:r>
              <w:rPr>
                <w:spacing w:val="-5"/>
                <w:sz w:val="15"/>
              </w:rPr>
              <w:t> </w:t>
            </w:r>
            <w:r>
              <w:rPr>
                <w:sz w:val="15"/>
              </w:rPr>
              <w:t>técnicos</w:t>
            </w:r>
            <w:r>
              <w:rPr>
                <w:spacing w:val="-5"/>
                <w:sz w:val="15"/>
              </w:rPr>
              <w:t> </w:t>
            </w:r>
            <w:r>
              <w:rPr>
                <w:sz w:val="15"/>
              </w:rPr>
              <w:t>y/o</w:t>
            </w:r>
            <w:r>
              <w:rPr>
                <w:spacing w:val="-6"/>
                <w:sz w:val="15"/>
              </w:rPr>
              <w:t> </w:t>
            </w:r>
            <w:r>
              <w:rPr>
                <w:sz w:val="15"/>
              </w:rPr>
              <w:t>normativos</w:t>
            </w:r>
            <w:r>
              <w:rPr>
                <w:spacing w:val="-5"/>
                <w:sz w:val="15"/>
              </w:rPr>
              <w:t> </w:t>
            </w:r>
            <w:r>
              <w:rPr>
                <w:sz w:val="15"/>
              </w:rPr>
              <w:t>que</w:t>
            </w:r>
            <w:r>
              <w:rPr>
                <w:spacing w:val="-6"/>
                <w:sz w:val="15"/>
              </w:rPr>
              <w:t> </w:t>
            </w:r>
            <w:r>
              <w:rPr>
                <w:sz w:val="15"/>
              </w:rPr>
              <w:t>se</w:t>
            </w:r>
            <w:r>
              <w:rPr>
                <w:spacing w:val="-6"/>
                <w:sz w:val="15"/>
              </w:rPr>
              <w:t> </w:t>
            </w:r>
            <w:r>
              <w:rPr>
                <w:sz w:val="15"/>
              </w:rPr>
              <w:t>le</w:t>
            </w:r>
            <w:r>
              <w:rPr>
                <w:spacing w:val="-8"/>
                <w:sz w:val="15"/>
              </w:rPr>
              <w:t> </w:t>
            </w:r>
            <w:r>
              <w:rPr>
                <w:spacing w:val="-2"/>
                <w:sz w:val="15"/>
              </w:rPr>
              <w:t>encargue.</w:t>
            </w:r>
          </w:p>
          <w:p>
            <w:pPr>
              <w:pStyle w:val="TableParagraph"/>
              <w:numPr>
                <w:ilvl w:val="0"/>
                <w:numId w:val="21"/>
              </w:numPr>
              <w:tabs>
                <w:tab w:pos="425" w:val="left" w:leader="none"/>
                <w:tab w:pos="428" w:val="left" w:leader="none"/>
              </w:tabs>
              <w:spacing w:line="240" w:lineRule="auto" w:before="3" w:after="0"/>
              <w:ind w:left="428" w:right="206" w:hanging="284"/>
              <w:jc w:val="both"/>
              <w:rPr>
                <w:sz w:val="15"/>
              </w:rPr>
            </w:pPr>
            <w:r>
              <w:rPr>
                <w:sz w:val="15"/>
              </w:rPr>
              <w:t>Otras</w:t>
            </w:r>
            <w:r>
              <w:rPr>
                <w:spacing w:val="-1"/>
                <w:sz w:val="15"/>
              </w:rPr>
              <w:t> </w:t>
            </w:r>
            <w:r>
              <w:rPr>
                <w:sz w:val="15"/>
              </w:rPr>
              <w:t>que</w:t>
            </w:r>
            <w:r>
              <w:rPr>
                <w:spacing w:val="-3"/>
                <w:sz w:val="15"/>
              </w:rPr>
              <w:t> </w:t>
            </w:r>
            <w:r>
              <w:rPr>
                <w:sz w:val="15"/>
              </w:rPr>
              <w:t>le</w:t>
            </w:r>
            <w:r>
              <w:rPr>
                <w:spacing w:val="-2"/>
                <w:sz w:val="15"/>
              </w:rPr>
              <w:t> </w:t>
            </w:r>
            <w:r>
              <w:rPr>
                <w:sz w:val="15"/>
              </w:rPr>
              <w:t>correspondan</w:t>
            </w:r>
            <w:r>
              <w:rPr>
                <w:spacing w:val="-2"/>
                <w:sz w:val="15"/>
              </w:rPr>
              <w:t> </w:t>
            </w:r>
            <w:r>
              <w:rPr>
                <w:sz w:val="15"/>
              </w:rPr>
              <w:t>de</w:t>
            </w:r>
            <w:r>
              <w:rPr>
                <w:spacing w:val="-2"/>
                <w:sz w:val="15"/>
              </w:rPr>
              <w:t> </w:t>
            </w:r>
            <w:r>
              <w:rPr>
                <w:sz w:val="15"/>
              </w:rPr>
              <w:t>acuerdo a</w:t>
            </w:r>
            <w:r>
              <w:rPr>
                <w:spacing w:val="-2"/>
                <w:sz w:val="15"/>
              </w:rPr>
              <w:t> </w:t>
            </w:r>
            <w:r>
              <w:rPr>
                <w:sz w:val="15"/>
              </w:rPr>
              <w:t>la normatividad</w:t>
            </w:r>
            <w:r>
              <w:rPr>
                <w:spacing w:val="-3"/>
                <w:sz w:val="15"/>
              </w:rPr>
              <w:t> </w:t>
            </w:r>
            <w:r>
              <w:rPr>
                <w:sz w:val="15"/>
              </w:rPr>
              <w:t>vigente</w:t>
            </w:r>
            <w:r>
              <w:rPr>
                <w:spacing w:val="-2"/>
                <w:sz w:val="15"/>
              </w:rPr>
              <w:t> </w:t>
            </w:r>
            <w:r>
              <w:rPr>
                <w:sz w:val="15"/>
              </w:rPr>
              <w:t>y/o</w:t>
            </w:r>
            <w:r>
              <w:rPr>
                <w:spacing w:val="-2"/>
                <w:sz w:val="15"/>
              </w:rPr>
              <w:t> </w:t>
            </w:r>
            <w:r>
              <w:rPr>
                <w:sz w:val="15"/>
              </w:rPr>
              <w:t>le</w:t>
            </w:r>
            <w:r>
              <w:rPr>
                <w:spacing w:val="-2"/>
                <w:sz w:val="15"/>
              </w:rPr>
              <w:t> </w:t>
            </w:r>
            <w:r>
              <w:rPr>
                <w:sz w:val="15"/>
              </w:rPr>
              <w:t>sean encargadas</w:t>
            </w:r>
            <w:r>
              <w:rPr>
                <w:spacing w:val="-1"/>
                <w:sz w:val="15"/>
              </w:rPr>
              <w:t> </w:t>
            </w:r>
            <w:r>
              <w:rPr>
                <w:sz w:val="15"/>
              </w:rPr>
              <w:t>por</w:t>
            </w:r>
            <w:r>
              <w:rPr>
                <w:spacing w:val="-2"/>
                <w:sz w:val="15"/>
              </w:rPr>
              <w:t> </w:t>
            </w:r>
            <w:r>
              <w:rPr>
                <w:sz w:val="15"/>
              </w:rPr>
              <w:t>la autoridad</w:t>
            </w:r>
            <w:r>
              <w:rPr>
                <w:spacing w:val="-7"/>
                <w:sz w:val="15"/>
              </w:rPr>
              <w:t> </w:t>
            </w:r>
            <w:r>
              <w:rPr>
                <w:sz w:val="15"/>
              </w:rPr>
              <w:t>superior.</w:t>
            </w:r>
          </w:p>
        </w:tc>
      </w:tr>
      <w:tr>
        <w:trPr>
          <w:trHeight w:val="2116" w:hRule="atLeast"/>
        </w:trPr>
        <w:tc>
          <w:tcPr>
            <w:tcW w:w="427" w:type="dxa"/>
            <w:tcBorders>
              <w:top w:val="nil"/>
            </w:tcBorders>
          </w:tcPr>
          <w:p>
            <w:pPr>
              <w:pStyle w:val="TableParagraph"/>
              <w:rPr>
                <w:rFonts w:ascii="Times New Roman"/>
                <w:b/>
                <w:sz w:val="14"/>
              </w:rPr>
            </w:pPr>
          </w:p>
          <w:p>
            <w:pPr>
              <w:pStyle w:val="TableParagraph"/>
              <w:spacing w:before="134"/>
              <w:rPr>
                <w:rFonts w:ascii="Times New Roman"/>
                <w:b/>
                <w:sz w:val="14"/>
              </w:rPr>
            </w:pPr>
          </w:p>
          <w:p>
            <w:pPr>
              <w:pStyle w:val="TableParagraph"/>
              <w:ind w:left="10"/>
              <w:jc w:val="center"/>
              <w:rPr>
                <w:rFonts w:ascii="Arial"/>
                <w:b/>
                <w:sz w:val="14"/>
              </w:rPr>
            </w:pPr>
            <w:r>
              <w:rPr>
                <w:rFonts w:ascii="Arial"/>
                <w:b/>
                <w:spacing w:val="-10"/>
                <w:sz w:val="14"/>
              </w:rPr>
              <w:t>7</w:t>
            </w:r>
          </w:p>
        </w:tc>
        <w:tc>
          <w:tcPr>
            <w:tcW w:w="1485" w:type="dxa"/>
            <w:tcBorders>
              <w:top w:val="nil"/>
            </w:tcBorders>
          </w:tcPr>
          <w:p>
            <w:pPr>
              <w:pStyle w:val="TableParagraph"/>
              <w:spacing w:before="118"/>
              <w:ind w:left="18" w:right="9"/>
              <w:jc w:val="center"/>
              <w:rPr>
                <w:sz w:val="15"/>
              </w:rPr>
            </w:pPr>
            <w:r>
              <w:rPr>
                <w:sz w:val="15"/>
              </w:rPr>
              <w:t>S/. </w:t>
            </w:r>
            <w:r>
              <w:rPr>
                <w:spacing w:val="-2"/>
                <w:sz w:val="15"/>
              </w:rPr>
              <w:t>3,500.00</w:t>
            </w:r>
          </w:p>
          <w:p>
            <w:pPr>
              <w:pStyle w:val="TableParagraph"/>
              <w:spacing w:before="171"/>
              <w:ind w:left="18" w:right="8"/>
              <w:jc w:val="center"/>
              <w:rPr>
                <w:sz w:val="15"/>
              </w:rPr>
            </w:pPr>
            <w:r>
              <w:rPr>
                <w:sz w:val="15"/>
              </w:rPr>
              <w:t>Modalidad</w:t>
            </w:r>
            <w:r>
              <w:rPr>
                <w:spacing w:val="-11"/>
                <w:sz w:val="15"/>
              </w:rPr>
              <w:t> </w:t>
            </w:r>
            <w:r>
              <w:rPr>
                <w:sz w:val="15"/>
              </w:rPr>
              <w:t>de </w:t>
            </w:r>
            <w:r>
              <w:rPr>
                <w:spacing w:val="-2"/>
                <w:sz w:val="15"/>
              </w:rPr>
              <w:t>Contrato:</w:t>
            </w:r>
          </w:p>
          <w:p>
            <w:pPr>
              <w:pStyle w:val="TableParagraph"/>
              <w:spacing w:before="1"/>
              <w:rPr>
                <w:rFonts w:ascii="Times New Roman"/>
                <w:b/>
                <w:sz w:val="15"/>
              </w:rPr>
            </w:pPr>
          </w:p>
          <w:p>
            <w:pPr>
              <w:pStyle w:val="TableParagraph"/>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spacing w:before="53"/>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DESARROLLO</w:t>
            </w:r>
            <w:r>
              <w:rPr>
                <w:rFonts w:ascii="Arial" w:hAnsi="Arial"/>
                <w:b/>
                <w:spacing w:val="40"/>
                <w:sz w:val="14"/>
              </w:rPr>
              <w:t> </w:t>
            </w:r>
            <w:r>
              <w:rPr>
                <w:rFonts w:ascii="Arial" w:hAnsi="Arial"/>
                <w:b/>
                <w:spacing w:val="-2"/>
                <w:sz w:val="14"/>
              </w:rPr>
              <w:t>INMOBILIARIO</w:t>
            </w:r>
          </w:p>
          <w:p>
            <w:pPr>
              <w:pStyle w:val="TableParagraph"/>
              <w:spacing w:before="1"/>
              <w:rPr>
                <w:rFonts w:ascii="Times New Roman"/>
                <w:b/>
                <w:sz w:val="14"/>
              </w:rPr>
            </w:pPr>
          </w:p>
          <w:p>
            <w:pPr>
              <w:pStyle w:val="TableParagraph"/>
              <w:ind w:left="10"/>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140</w:t>
            </w:r>
          </w:p>
        </w:tc>
        <w:tc>
          <w:tcPr>
            <w:tcW w:w="1413" w:type="dxa"/>
            <w:tcBorders>
              <w:top w:val="nil"/>
            </w:tcBorders>
          </w:tcPr>
          <w:p>
            <w:pPr>
              <w:pStyle w:val="TableParagraph"/>
              <w:spacing w:before="106"/>
              <w:ind w:left="71" w:right="52"/>
              <w:rPr>
                <w:sz w:val="15"/>
              </w:rPr>
            </w:pPr>
            <w:r>
              <w:rPr>
                <w:sz w:val="15"/>
              </w:rPr>
              <w:t>-</w:t>
            </w:r>
            <w:r>
              <w:rPr>
                <w:spacing w:val="-11"/>
                <w:sz w:val="15"/>
              </w:rPr>
              <w:t> </w:t>
            </w:r>
            <w:r>
              <w:rPr>
                <w:sz w:val="15"/>
              </w:rPr>
              <w:t>Título</w:t>
            </w:r>
            <w:r>
              <w:rPr>
                <w:spacing w:val="-10"/>
                <w:sz w:val="15"/>
              </w:rPr>
              <w:t> </w:t>
            </w:r>
            <w:r>
              <w:rPr>
                <w:sz w:val="15"/>
              </w:rPr>
              <w:t>Profesional de Abogado, </w:t>
            </w:r>
            <w:r>
              <w:rPr>
                <w:spacing w:val="-2"/>
                <w:sz w:val="15"/>
              </w:rPr>
              <w:t>Ingeniero,</w:t>
            </w:r>
            <w:r>
              <w:rPr>
                <w:sz w:val="15"/>
              </w:rPr>
              <w:t> Arquitecto o carreras afines.</w:t>
            </w:r>
          </w:p>
        </w:tc>
        <w:tc>
          <w:tcPr>
            <w:tcW w:w="2411" w:type="dxa"/>
            <w:vMerge/>
            <w:tcBorders>
              <w:top w:val="nil"/>
            </w:tcBorders>
          </w:tcPr>
          <w:p>
            <w:pPr>
              <w:rPr>
                <w:sz w:val="2"/>
                <w:szCs w:val="2"/>
              </w:rPr>
            </w:pPr>
          </w:p>
        </w:tc>
        <w:tc>
          <w:tcPr>
            <w:tcW w:w="1417" w:type="dxa"/>
            <w:tcBorders>
              <w:top w:val="nil"/>
            </w:tcBorders>
          </w:tcPr>
          <w:p>
            <w:pPr>
              <w:pStyle w:val="TableParagraph"/>
              <w:spacing w:before="20"/>
              <w:ind w:left="326" w:right="292"/>
              <w:jc w:val="center"/>
              <w:rPr>
                <w:sz w:val="15"/>
              </w:rPr>
            </w:pPr>
            <w:r>
              <w:rPr>
                <w:spacing w:val="-2"/>
                <w:sz w:val="15"/>
              </w:rPr>
              <w:t>Experiencia</w:t>
            </w:r>
            <w:r>
              <w:rPr>
                <w:sz w:val="15"/>
              </w:rPr>
              <w:t> laboral</w:t>
            </w:r>
            <w:r>
              <w:rPr>
                <w:spacing w:val="-3"/>
                <w:sz w:val="15"/>
              </w:rPr>
              <w:t> </w:t>
            </w:r>
            <w:r>
              <w:rPr>
                <w:sz w:val="15"/>
              </w:rPr>
              <w:t>en </w:t>
            </w:r>
            <w:r>
              <w:rPr>
                <w:spacing w:val="-2"/>
                <w:sz w:val="15"/>
              </w:rPr>
              <w:t>general</w:t>
            </w:r>
            <w:r>
              <w:rPr>
                <w:sz w:val="15"/>
              </w:rPr>
              <w:t> mínima</w:t>
            </w:r>
            <w:r>
              <w:rPr>
                <w:spacing w:val="-1"/>
                <w:sz w:val="15"/>
              </w:rPr>
              <w:t> </w:t>
            </w:r>
            <w:r>
              <w:rPr>
                <w:sz w:val="15"/>
              </w:rPr>
              <w:t>de un (1)</w:t>
            </w:r>
          </w:p>
          <w:p>
            <w:pPr>
              <w:pStyle w:val="TableParagraph"/>
              <w:spacing w:line="172" w:lineRule="exact"/>
              <w:ind w:left="68" w:right="35"/>
              <w:jc w:val="center"/>
              <w:rPr>
                <w:sz w:val="15"/>
              </w:rPr>
            </w:pPr>
            <w:r>
              <w:rPr>
                <w:spacing w:val="-4"/>
                <w:sz w:val="15"/>
              </w:rPr>
              <w:t>año.</w:t>
            </w:r>
          </w:p>
        </w:tc>
        <w:tc>
          <w:tcPr>
            <w:tcW w:w="6945" w:type="dxa"/>
            <w:vMerge/>
            <w:tcBorders>
              <w:top w:val="nil"/>
            </w:tcBorders>
          </w:tcPr>
          <w:p>
            <w:pPr>
              <w:rPr>
                <w:sz w:val="2"/>
                <w:szCs w:val="2"/>
              </w:rPr>
            </w:pPr>
          </w:p>
        </w:tc>
      </w:tr>
      <w:tr>
        <w:trPr>
          <w:trHeight w:val="1039" w:hRule="atLeast"/>
        </w:trPr>
        <w:tc>
          <w:tcPr>
            <w:tcW w:w="427" w:type="dxa"/>
            <w:tcBorders>
              <w:bottom w:val="nil"/>
            </w:tcBorders>
          </w:tcPr>
          <w:p>
            <w:pPr>
              <w:pStyle w:val="TableParagraph"/>
              <w:rPr>
                <w:rFonts w:ascii="Times New Roman"/>
                <w:sz w:val="14"/>
              </w:rPr>
            </w:pP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spacing w:before="128"/>
              <w:rPr>
                <w:rFonts w:ascii="Times New Roman"/>
                <w:b/>
                <w:sz w:val="15"/>
              </w:rPr>
            </w:pPr>
          </w:p>
          <w:p>
            <w:pPr>
              <w:pStyle w:val="TableParagraph"/>
              <w:spacing w:before="1"/>
              <w:ind w:left="82" w:firstLine="117"/>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lI</w:t>
            </w:r>
          </w:p>
        </w:tc>
        <w:tc>
          <w:tcPr>
            <w:tcW w:w="1276" w:type="dxa"/>
            <w:tcBorders>
              <w:bottom w:val="nil"/>
            </w:tcBorders>
          </w:tcPr>
          <w:p>
            <w:pPr>
              <w:pStyle w:val="TableParagraph"/>
              <w:rPr>
                <w:rFonts w:ascii="Times New Roman"/>
                <w:sz w:val="14"/>
              </w:rPr>
            </w:pPr>
          </w:p>
        </w:tc>
        <w:tc>
          <w:tcPr>
            <w:tcW w:w="1413" w:type="dxa"/>
            <w:tcBorders>
              <w:bottom w:val="nil"/>
            </w:tcBorders>
          </w:tcPr>
          <w:p>
            <w:pPr>
              <w:pStyle w:val="TableParagraph"/>
              <w:rPr>
                <w:rFonts w:ascii="Times New Roman"/>
                <w:sz w:val="14"/>
              </w:rPr>
            </w:pP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3"/>
              <w:rPr>
                <w:rFonts w:ascii="Times New Roman"/>
                <w:b/>
                <w:sz w:val="15"/>
              </w:rPr>
            </w:pPr>
          </w:p>
          <w:p>
            <w:pPr>
              <w:pStyle w:val="TableParagraph"/>
              <w:numPr>
                <w:ilvl w:val="0"/>
                <w:numId w:val="22"/>
              </w:numPr>
              <w:tabs>
                <w:tab w:pos="288" w:val="left" w:leader="none"/>
              </w:tabs>
              <w:spacing w:line="240" w:lineRule="auto" w:before="1" w:after="0"/>
              <w:ind w:left="288" w:right="216" w:hanging="214"/>
              <w:jc w:val="left"/>
              <w:rPr>
                <w:sz w:val="15"/>
              </w:rPr>
            </w:pPr>
            <w:r>
              <w:rPr>
                <w:sz w:val="15"/>
              </w:rPr>
              <w:t>Certificación vigente en Gestión</w:t>
            </w:r>
            <w:r>
              <w:rPr>
                <w:spacing w:val="-3"/>
                <w:sz w:val="15"/>
              </w:rPr>
              <w:t> </w:t>
            </w:r>
            <w:r>
              <w:rPr>
                <w:sz w:val="15"/>
              </w:rPr>
              <w:t>de</w:t>
            </w:r>
            <w:r>
              <w:rPr>
                <w:spacing w:val="-4"/>
                <w:sz w:val="15"/>
              </w:rPr>
              <w:t> </w:t>
            </w:r>
            <w:r>
              <w:rPr>
                <w:sz w:val="15"/>
              </w:rPr>
              <w:t>bienes</w:t>
            </w:r>
            <w:r>
              <w:rPr>
                <w:spacing w:val="-3"/>
                <w:sz w:val="15"/>
              </w:rPr>
              <w:t> </w:t>
            </w:r>
            <w:r>
              <w:rPr>
                <w:spacing w:val="-2"/>
                <w:sz w:val="15"/>
              </w:rPr>
              <w:t>estatales.</w:t>
            </w:r>
          </w:p>
          <w:p>
            <w:pPr>
              <w:pStyle w:val="TableParagraph"/>
              <w:numPr>
                <w:ilvl w:val="0"/>
                <w:numId w:val="22"/>
              </w:numPr>
              <w:tabs>
                <w:tab w:pos="288" w:val="left" w:leader="none"/>
              </w:tabs>
              <w:spacing w:line="240" w:lineRule="auto" w:before="0" w:after="0"/>
              <w:ind w:left="288" w:right="416" w:hanging="214"/>
              <w:jc w:val="left"/>
              <w:rPr>
                <w:sz w:val="15"/>
              </w:rPr>
            </w:pPr>
            <w:r>
              <w:rPr>
                <w:sz w:val="15"/>
              </w:rPr>
              <w:t>Conocimiento de la normatividad</w:t>
            </w:r>
            <w:r>
              <w:rPr>
                <w:spacing w:val="-11"/>
                <w:sz w:val="15"/>
              </w:rPr>
              <w:t> </w:t>
            </w:r>
            <w:r>
              <w:rPr>
                <w:sz w:val="15"/>
              </w:rPr>
              <w:t>referida</w:t>
            </w:r>
            <w:r>
              <w:rPr>
                <w:spacing w:val="-10"/>
                <w:sz w:val="15"/>
              </w:rPr>
              <w:t> </w:t>
            </w:r>
            <w:r>
              <w:rPr>
                <w:sz w:val="15"/>
              </w:rPr>
              <w:t>a</w:t>
            </w:r>
            <w:r>
              <w:rPr>
                <w:spacing w:val="-11"/>
                <w:sz w:val="15"/>
              </w:rPr>
              <w:t> </w:t>
            </w:r>
            <w:r>
              <w:rPr>
                <w:sz w:val="15"/>
              </w:rPr>
              <w:t>la propiedad</w:t>
            </w:r>
            <w:r>
              <w:rPr>
                <w:spacing w:val="-3"/>
                <w:sz w:val="15"/>
              </w:rPr>
              <w:t> </w:t>
            </w:r>
            <w:r>
              <w:rPr>
                <w:sz w:val="15"/>
              </w:rPr>
              <w:t>estatal.</w:t>
            </w:r>
          </w:p>
          <w:p>
            <w:pPr>
              <w:pStyle w:val="TableParagraph"/>
              <w:numPr>
                <w:ilvl w:val="0"/>
                <w:numId w:val="22"/>
              </w:numPr>
              <w:tabs>
                <w:tab w:pos="288" w:val="left" w:leader="none"/>
              </w:tabs>
              <w:spacing w:line="237" w:lineRule="auto" w:before="0" w:after="0"/>
              <w:ind w:left="288" w:right="117" w:hanging="214"/>
              <w:jc w:val="left"/>
              <w:rPr>
                <w:sz w:val="15"/>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sz w:val="14"/>
              </w:rPr>
            </w:pPr>
          </w:p>
        </w:tc>
        <w:tc>
          <w:tcPr>
            <w:tcW w:w="6945" w:type="dxa"/>
            <w:vMerge w:val="restart"/>
          </w:tcPr>
          <w:p>
            <w:pPr>
              <w:pStyle w:val="TableParagraph"/>
              <w:spacing w:before="31"/>
              <w:rPr>
                <w:rFonts w:ascii="Times New Roman"/>
                <w:b/>
                <w:sz w:val="15"/>
              </w:rPr>
            </w:pPr>
          </w:p>
          <w:p>
            <w:pPr>
              <w:pStyle w:val="TableParagraph"/>
              <w:numPr>
                <w:ilvl w:val="0"/>
                <w:numId w:val="23"/>
              </w:numPr>
              <w:tabs>
                <w:tab w:pos="426" w:val="left" w:leader="none"/>
                <w:tab w:pos="428" w:val="left" w:leader="none"/>
              </w:tabs>
              <w:spacing w:line="237" w:lineRule="auto" w:before="0" w:after="0"/>
              <w:ind w:left="428" w:right="205" w:hanging="360"/>
              <w:jc w:val="both"/>
              <w:rPr>
                <w:sz w:val="15"/>
              </w:rPr>
            </w:pPr>
            <w:r>
              <w:rPr>
                <w:sz w:val="15"/>
              </w:rPr>
              <w:t>Elaborar y/o contribuir en la planificación y supervisión de las acciones de diagnóstico y saneamiento físico-legal de los bienes estatales bajo competencia de la SBN y/o de las entidades que conforman SNBE.</w:t>
            </w:r>
          </w:p>
          <w:p>
            <w:pPr>
              <w:pStyle w:val="TableParagraph"/>
              <w:numPr>
                <w:ilvl w:val="0"/>
                <w:numId w:val="23"/>
              </w:numPr>
              <w:tabs>
                <w:tab w:pos="425" w:val="left" w:leader="none"/>
                <w:tab w:pos="428" w:val="left" w:leader="none"/>
              </w:tabs>
              <w:spacing w:line="240" w:lineRule="auto" w:before="5" w:after="0"/>
              <w:ind w:left="428" w:right="212" w:hanging="284"/>
              <w:jc w:val="both"/>
              <w:rPr>
                <w:sz w:val="15"/>
              </w:rPr>
            </w:pPr>
            <w:r>
              <w:rPr>
                <w:sz w:val="15"/>
              </w:rPr>
              <w:t>Revisar la documentación, programar y ejecutar acciones orientadas a la atención y aprobación de los diferentes actos relacionados a los bienes estatales (registro, capacitación, administración, supervisión y desarrollo inmobiliario).</w:t>
            </w:r>
          </w:p>
          <w:p>
            <w:pPr>
              <w:pStyle w:val="TableParagraph"/>
              <w:numPr>
                <w:ilvl w:val="0"/>
                <w:numId w:val="23"/>
              </w:numPr>
              <w:tabs>
                <w:tab w:pos="425" w:val="left" w:leader="none"/>
                <w:tab w:pos="428" w:val="left" w:leader="none"/>
              </w:tabs>
              <w:spacing w:line="240" w:lineRule="auto" w:before="4" w:after="0"/>
              <w:ind w:left="428" w:right="208" w:hanging="284"/>
              <w:jc w:val="both"/>
              <w:rPr>
                <w:sz w:val="15"/>
              </w:rPr>
            </w:pPr>
            <w:r>
              <w:rPr>
                <w:sz w:val="15"/>
              </w:rPr>
              <w:t>Evaluar y emitir pronunciamiento técnico y/o legal en los asuntos y/o expedientes administrativos que le sean asignados.</w:t>
            </w:r>
          </w:p>
          <w:p>
            <w:pPr>
              <w:pStyle w:val="TableParagraph"/>
              <w:numPr>
                <w:ilvl w:val="0"/>
                <w:numId w:val="23"/>
              </w:numPr>
              <w:tabs>
                <w:tab w:pos="425" w:val="left" w:leader="none"/>
                <w:tab w:pos="428" w:val="left" w:leader="none"/>
              </w:tabs>
              <w:spacing w:line="240" w:lineRule="auto" w:before="3" w:after="0"/>
              <w:ind w:left="428" w:right="209" w:hanging="284"/>
              <w:jc w:val="both"/>
              <w:rPr>
                <w:sz w:val="15"/>
              </w:rPr>
            </w:pPr>
            <w:r>
              <w:rPr>
                <w:sz w:val="15"/>
              </w:rPr>
              <w:t>Realizar los actos, acciones y diligencias necesarias para el ejercicio adecuado de sus </w:t>
            </w:r>
            <w:r>
              <w:rPr>
                <w:spacing w:val="-2"/>
                <w:sz w:val="15"/>
              </w:rPr>
              <w:t>funciones.</w:t>
            </w:r>
          </w:p>
          <w:p>
            <w:pPr>
              <w:pStyle w:val="TableParagraph"/>
              <w:numPr>
                <w:ilvl w:val="0"/>
                <w:numId w:val="23"/>
              </w:numPr>
              <w:tabs>
                <w:tab w:pos="425" w:val="left" w:leader="none"/>
                <w:tab w:pos="428" w:val="left" w:leader="none"/>
              </w:tabs>
              <w:spacing w:line="240" w:lineRule="auto" w:before="3" w:after="0"/>
              <w:ind w:left="428" w:right="209" w:hanging="284"/>
              <w:jc w:val="both"/>
              <w:rPr>
                <w:sz w:val="15"/>
              </w:rPr>
            </w:pPr>
            <w:r>
              <w:rPr>
                <w:sz w:val="15"/>
              </w:rPr>
              <w:t>Emitir los informes técnicos y/o legales propios de la especialidad del área en que se </w:t>
            </w:r>
            <w:r>
              <w:rPr>
                <w:spacing w:val="-2"/>
                <w:sz w:val="15"/>
              </w:rPr>
              <w:t>desempeña.</w:t>
            </w:r>
          </w:p>
          <w:p>
            <w:pPr>
              <w:pStyle w:val="TableParagraph"/>
              <w:numPr>
                <w:ilvl w:val="0"/>
                <w:numId w:val="23"/>
              </w:numPr>
              <w:tabs>
                <w:tab w:pos="425" w:val="left" w:leader="none"/>
              </w:tabs>
              <w:spacing w:line="240" w:lineRule="auto" w:before="3" w:after="0"/>
              <w:ind w:left="425" w:right="0" w:hanging="281"/>
              <w:jc w:val="both"/>
              <w:rPr>
                <w:sz w:val="15"/>
              </w:rPr>
            </w:pPr>
            <w:r>
              <w:rPr>
                <w:sz w:val="15"/>
              </w:rPr>
              <w:t>Formular</w:t>
            </w:r>
            <w:r>
              <w:rPr>
                <w:spacing w:val="-6"/>
                <w:sz w:val="15"/>
              </w:rPr>
              <w:t> </w:t>
            </w:r>
            <w:r>
              <w:rPr>
                <w:sz w:val="15"/>
              </w:rPr>
              <w:t>documentos</w:t>
            </w:r>
            <w:r>
              <w:rPr>
                <w:spacing w:val="-5"/>
                <w:sz w:val="15"/>
              </w:rPr>
              <w:t> </w:t>
            </w:r>
            <w:r>
              <w:rPr>
                <w:sz w:val="15"/>
              </w:rPr>
              <w:t>administrativos</w:t>
            </w:r>
            <w:r>
              <w:rPr>
                <w:spacing w:val="-5"/>
                <w:sz w:val="15"/>
              </w:rPr>
              <w:t> </w:t>
            </w:r>
            <w:r>
              <w:rPr>
                <w:sz w:val="15"/>
              </w:rPr>
              <w:t>técnicos</w:t>
            </w:r>
            <w:r>
              <w:rPr>
                <w:spacing w:val="-5"/>
                <w:sz w:val="15"/>
              </w:rPr>
              <w:t> </w:t>
            </w:r>
            <w:r>
              <w:rPr>
                <w:sz w:val="15"/>
              </w:rPr>
              <w:t>y/o</w:t>
            </w:r>
            <w:r>
              <w:rPr>
                <w:spacing w:val="-6"/>
                <w:sz w:val="15"/>
              </w:rPr>
              <w:t> </w:t>
            </w:r>
            <w:r>
              <w:rPr>
                <w:sz w:val="15"/>
              </w:rPr>
              <w:t>normativos</w:t>
            </w:r>
            <w:r>
              <w:rPr>
                <w:spacing w:val="-5"/>
                <w:sz w:val="15"/>
              </w:rPr>
              <w:t> </w:t>
            </w:r>
            <w:r>
              <w:rPr>
                <w:sz w:val="15"/>
              </w:rPr>
              <w:t>que</w:t>
            </w:r>
            <w:r>
              <w:rPr>
                <w:spacing w:val="-6"/>
                <w:sz w:val="15"/>
              </w:rPr>
              <w:t> </w:t>
            </w:r>
            <w:r>
              <w:rPr>
                <w:sz w:val="15"/>
              </w:rPr>
              <w:t>se</w:t>
            </w:r>
            <w:r>
              <w:rPr>
                <w:spacing w:val="-6"/>
                <w:sz w:val="15"/>
              </w:rPr>
              <w:t> </w:t>
            </w:r>
            <w:r>
              <w:rPr>
                <w:sz w:val="15"/>
              </w:rPr>
              <w:t>le</w:t>
            </w:r>
            <w:r>
              <w:rPr>
                <w:spacing w:val="-8"/>
                <w:sz w:val="15"/>
              </w:rPr>
              <w:t> </w:t>
            </w:r>
            <w:r>
              <w:rPr>
                <w:spacing w:val="-2"/>
                <w:sz w:val="15"/>
              </w:rPr>
              <w:t>encargue.</w:t>
            </w:r>
          </w:p>
          <w:p>
            <w:pPr>
              <w:pStyle w:val="TableParagraph"/>
              <w:numPr>
                <w:ilvl w:val="0"/>
                <w:numId w:val="23"/>
              </w:numPr>
              <w:tabs>
                <w:tab w:pos="425" w:val="left" w:leader="none"/>
                <w:tab w:pos="428" w:val="left" w:leader="none"/>
              </w:tabs>
              <w:spacing w:line="240" w:lineRule="auto" w:before="2" w:after="0"/>
              <w:ind w:left="428" w:right="206" w:hanging="284"/>
              <w:jc w:val="both"/>
              <w:rPr>
                <w:sz w:val="15"/>
              </w:rPr>
            </w:pPr>
            <w:r>
              <w:rPr>
                <w:sz w:val="15"/>
              </w:rPr>
              <w:t>Otras</w:t>
            </w:r>
            <w:r>
              <w:rPr>
                <w:spacing w:val="-1"/>
                <w:sz w:val="15"/>
              </w:rPr>
              <w:t> </w:t>
            </w:r>
            <w:r>
              <w:rPr>
                <w:sz w:val="15"/>
              </w:rPr>
              <w:t>que</w:t>
            </w:r>
            <w:r>
              <w:rPr>
                <w:spacing w:val="-3"/>
                <w:sz w:val="15"/>
              </w:rPr>
              <w:t> </w:t>
            </w:r>
            <w:r>
              <w:rPr>
                <w:sz w:val="15"/>
              </w:rPr>
              <w:t>le</w:t>
            </w:r>
            <w:r>
              <w:rPr>
                <w:spacing w:val="-2"/>
                <w:sz w:val="15"/>
              </w:rPr>
              <w:t> </w:t>
            </w:r>
            <w:r>
              <w:rPr>
                <w:sz w:val="15"/>
              </w:rPr>
              <w:t>correspondan</w:t>
            </w:r>
            <w:r>
              <w:rPr>
                <w:spacing w:val="-2"/>
                <w:sz w:val="15"/>
              </w:rPr>
              <w:t> </w:t>
            </w:r>
            <w:r>
              <w:rPr>
                <w:sz w:val="15"/>
              </w:rPr>
              <w:t>de</w:t>
            </w:r>
            <w:r>
              <w:rPr>
                <w:spacing w:val="-2"/>
                <w:sz w:val="15"/>
              </w:rPr>
              <w:t> </w:t>
            </w:r>
            <w:r>
              <w:rPr>
                <w:sz w:val="15"/>
              </w:rPr>
              <w:t>acuerdo a</w:t>
            </w:r>
            <w:r>
              <w:rPr>
                <w:spacing w:val="-2"/>
                <w:sz w:val="15"/>
              </w:rPr>
              <w:t> </w:t>
            </w:r>
            <w:r>
              <w:rPr>
                <w:sz w:val="15"/>
              </w:rPr>
              <w:t>la normatividad</w:t>
            </w:r>
            <w:r>
              <w:rPr>
                <w:spacing w:val="-3"/>
                <w:sz w:val="15"/>
              </w:rPr>
              <w:t> </w:t>
            </w:r>
            <w:r>
              <w:rPr>
                <w:sz w:val="15"/>
              </w:rPr>
              <w:t>vigente</w:t>
            </w:r>
            <w:r>
              <w:rPr>
                <w:spacing w:val="-2"/>
                <w:sz w:val="15"/>
              </w:rPr>
              <w:t> </w:t>
            </w:r>
            <w:r>
              <w:rPr>
                <w:sz w:val="15"/>
              </w:rPr>
              <w:t>y/o</w:t>
            </w:r>
            <w:r>
              <w:rPr>
                <w:spacing w:val="-2"/>
                <w:sz w:val="15"/>
              </w:rPr>
              <w:t> </w:t>
            </w:r>
            <w:r>
              <w:rPr>
                <w:sz w:val="15"/>
              </w:rPr>
              <w:t>le</w:t>
            </w:r>
            <w:r>
              <w:rPr>
                <w:spacing w:val="-2"/>
                <w:sz w:val="15"/>
              </w:rPr>
              <w:t> </w:t>
            </w:r>
            <w:r>
              <w:rPr>
                <w:sz w:val="15"/>
              </w:rPr>
              <w:t>sean encargadas</w:t>
            </w:r>
            <w:r>
              <w:rPr>
                <w:spacing w:val="-1"/>
                <w:sz w:val="15"/>
              </w:rPr>
              <w:t> </w:t>
            </w:r>
            <w:r>
              <w:rPr>
                <w:sz w:val="15"/>
              </w:rPr>
              <w:t>por</w:t>
            </w:r>
            <w:r>
              <w:rPr>
                <w:spacing w:val="-2"/>
                <w:sz w:val="15"/>
              </w:rPr>
              <w:t> </w:t>
            </w:r>
            <w:r>
              <w:rPr>
                <w:sz w:val="15"/>
              </w:rPr>
              <w:t>la autoridad</w:t>
            </w:r>
            <w:r>
              <w:rPr>
                <w:spacing w:val="-7"/>
                <w:sz w:val="15"/>
              </w:rPr>
              <w:t> </w:t>
            </w:r>
            <w:r>
              <w:rPr>
                <w:sz w:val="15"/>
              </w:rPr>
              <w:t>superior.</w:t>
            </w:r>
          </w:p>
        </w:tc>
      </w:tr>
      <w:tr>
        <w:trPr>
          <w:trHeight w:val="2126" w:hRule="atLeast"/>
        </w:trPr>
        <w:tc>
          <w:tcPr>
            <w:tcW w:w="427" w:type="dxa"/>
            <w:tcBorders>
              <w:top w:val="nil"/>
            </w:tcBorders>
          </w:tcPr>
          <w:p>
            <w:pPr>
              <w:pStyle w:val="TableParagraph"/>
              <w:rPr>
                <w:rFonts w:ascii="Times New Roman"/>
                <w:b/>
                <w:sz w:val="14"/>
              </w:rPr>
            </w:pPr>
          </w:p>
          <w:p>
            <w:pPr>
              <w:pStyle w:val="TableParagraph"/>
              <w:spacing w:before="137"/>
              <w:rPr>
                <w:rFonts w:ascii="Times New Roman"/>
                <w:b/>
                <w:sz w:val="14"/>
              </w:rPr>
            </w:pPr>
          </w:p>
          <w:p>
            <w:pPr>
              <w:pStyle w:val="TableParagraph"/>
              <w:ind w:left="10"/>
              <w:jc w:val="center"/>
              <w:rPr>
                <w:rFonts w:ascii="Arial"/>
                <w:b/>
                <w:sz w:val="14"/>
              </w:rPr>
            </w:pPr>
            <w:r>
              <w:rPr>
                <w:rFonts w:ascii="Arial"/>
                <w:b/>
                <w:spacing w:val="-10"/>
                <w:sz w:val="14"/>
              </w:rPr>
              <w:t>8</w:t>
            </w:r>
          </w:p>
        </w:tc>
        <w:tc>
          <w:tcPr>
            <w:tcW w:w="1485" w:type="dxa"/>
            <w:tcBorders>
              <w:top w:val="nil"/>
            </w:tcBorders>
          </w:tcPr>
          <w:p>
            <w:pPr>
              <w:pStyle w:val="TableParagraph"/>
              <w:spacing w:before="113"/>
              <w:ind w:left="18" w:right="9"/>
              <w:jc w:val="center"/>
              <w:rPr>
                <w:sz w:val="15"/>
              </w:rPr>
            </w:pPr>
            <w:r>
              <w:rPr>
                <w:sz w:val="15"/>
              </w:rPr>
              <w:t>S/. </w:t>
            </w:r>
            <w:r>
              <w:rPr>
                <w:spacing w:val="-2"/>
                <w:sz w:val="15"/>
              </w:rPr>
              <w:t>3,000.00</w:t>
            </w:r>
          </w:p>
          <w:p>
            <w:pPr>
              <w:pStyle w:val="TableParagraph"/>
              <w:spacing w:before="1"/>
              <w:rPr>
                <w:rFonts w:ascii="Times New Roman"/>
                <w:b/>
                <w:sz w:val="15"/>
              </w:rPr>
            </w:pPr>
          </w:p>
          <w:p>
            <w:pPr>
              <w:pStyle w:val="TableParagraph"/>
              <w:ind w:left="18" w:right="8"/>
              <w:jc w:val="center"/>
              <w:rPr>
                <w:sz w:val="15"/>
              </w:rPr>
            </w:pPr>
            <w:r>
              <w:rPr>
                <w:sz w:val="15"/>
              </w:rPr>
              <w:t>Modalidad</w:t>
            </w:r>
            <w:r>
              <w:rPr>
                <w:spacing w:val="-11"/>
                <w:sz w:val="15"/>
              </w:rPr>
              <w:t> </w:t>
            </w:r>
            <w:r>
              <w:rPr>
                <w:sz w:val="15"/>
              </w:rPr>
              <w:t>de </w:t>
            </w:r>
            <w:r>
              <w:rPr>
                <w:spacing w:val="-2"/>
                <w:sz w:val="15"/>
              </w:rPr>
              <w:t>Contrato:</w:t>
            </w:r>
          </w:p>
          <w:p>
            <w:pPr>
              <w:pStyle w:val="TableParagraph"/>
              <w:spacing w:before="1"/>
              <w:rPr>
                <w:rFonts w:ascii="Times New Roman"/>
                <w:b/>
                <w:sz w:val="15"/>
              </w:rPr>
            </w:pPr>
          </w:p>
          <w:p>
            <w:pPr>
              <w:pStyle w:val="TableParagraph"/>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spacing w:before="58"/>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DESARROLLO</w:t>
            </w:r>
            <w:r>
              <w:rPr>
                <w:rFonts w:ascii="Arial" w:hAnsi="Arial"/>
                <w:b/>
                <w:spacing w:val="40"/>
                <w:sz w:val="14"/>
              </w:rPr>
              <w:t> </w:t>
            </w:r>
            <w:r>
              <w:rPr>
                <w:rFonts w:ascii="Arial" w:hAnsi="Arial"/>
                <w:b/>
                <w:spacing w:val="-2"/>
                <w:sz w:val="14"/>
              </w:rPr>
              <w:t>INMOBILIARIO</w:t>
            </w:r>
          </w:p>
          <w:p>
            <w:pPr>
              <w:pStyle w:val="TableParagraph"/>
              <w:spacing w:before="160"/>
              <w:ind w:left="10"/>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141</w:t>
            </w:r>
          </w:p>
        </w:tc>
        <w:tc>
          <w:tcPr>
            <w:tcW w:w="1413" w:type="dxa"/>
            <w:tcBorders>
              <w:top w:val="nil"/>
            </w:tcBorders>
          </w:tcPr>
          <w:p>
            <w:pPr>
              <w:pStyle w:val="TableParagraph"/>
              <w:spacing w:before="109"/>
              <w:ind w:left="71" w:right="105"/>
              <w:rPr>
                <w:sz w:val="15"/>
              </w:rPr>
            </w:pPr>
            <w:r>
              <w:rPr>
                <w:sz w:val="15"/>
              </w:rPr>
              <w:t>-Título</w:t>
            </w:r>
            <w:r>
              <w:rPr>
                <w:spacing w:val="-11"/>
                <w:sz w:val="15"/>
              </w:rPr>
              <w:t> </w:t>
            </w:r>
            <w:r>
              <w:rPr>
                <w:sz w:val="15"/>
              </w:rPr>
              <w:t>Profesional de Abogado, </w:t>
            </w:r>
            <w:r>
              <w:rPr>
                <w:spacing w:val="-2"/>
                <w:sz w:val="15"/>
              </w:rPr>
              <w:t>Ingeniero,</w:t>
            </w:r>
            <w:r>
              <w:rPr>
                <w:sz w:val="15"/>
              </w:rPr>
              <w:t> Arquitecto o carreras afines.</w:t>
            </w:r>
          </w:p>
        </w:tc>
        <w:tc>
          <w:tcPr>
            <w:tcW w:w="2411" w:type="dxa"/>
            <w:vMerge/>
            <w:tcBorders>
              <w:top w:val="nil"/>
            </w:tcBorders>
          </w:tcPr>
          <w:p>
            <w:pPr>
              <w:rPr>
                <w:sz w:val="2"/>
                <w:szCs w:val="2"/>
              </w:rPr>
            </w:pPr>
          </w:p>
        </w:tc>
        <w:tc>
          <w:tcPr>
            <w:tcW w:w="1417" w:type="dxa"/>
            <w:tcBorders>
              <w:top w:val="nil"/>
            </w:tcBorders>
          </w:tcPr>
          <w:p>
            <w:pPr>
              <w:pStyle w:val="TableParagraph"/>
              <w:spacing w:before="22"/>
              <w:ind w:left="326" w:right="292"/>
              <w:jc w:val="center"/>
              <w:rPr>
                <w:sz w:val="15"/>
              </w:rPr>
            </w:pPr>
            <w:r>
              <w:rPr>
                <w:spacing w:val="-2"/>
                <w:sz w:val="15"/>
              </w:rPr>
              <w:t>Experiencia</w:t>
            </w:r>
            <w:r>
              <w:rPr>
                <w:sz w:val="15"/>
              </w:rPr>
              <w:t> laboral</w:t>
            </w:r>
            <w:r>
              <w:rPr>
                <w:spacing w:val="-3"/>
                <w:sz w:val="15"/>
              </w:rPr>
              <w:t> </w:t>
            </w:r>
            <w:r>
              <w:rPr>
                <w:sz w:val="15"/>
              </w:rPr>
              <w:t>en </w:t>
            </w:r>
            <w:r>
              <w:rPr>
                <w:spacing w:val="-2"/>
                <w:sz w:val="15"/>
              </w:rPr>
              <w:t>general</w:t>
            </w:r>
            <w:r>
              <w:rPr>
                <w:sz w:val="15"/>
              </w:rPr>
              <w:t> mínima</w:t>
            </w:r>
            <w:r>
              <w:rPr>
                <w:spacing w:val="-1"/>
                <w:sz w:val="15"/>
              </w:rPr>
              <w:t> </w:t>
            </w:r>
            <w:r>
              <w:rPr>
                <w:sz w:val="15"/>
              </w:rPr>
              <w:t>de un (1)</w:t>
            </w:r>
          </w:p>
          <w:p>
            <w:pPr>
              <w:pStyle w:val="TableParagraph"/>
              <w:spacing w:line="172" w:lineRule="exact"/>
              <w:ind w:left="68" w:right="35"/>
              <w:jc w:val="center"/>
              <w:rPr>
                <w:sz w:val="15"/>
              </w:rPr>
            </w:pPr>
            <w:r>
              <w:rPr>
                <w:spacing w:val="-4"/>
                <w:sz w:val="15"/>
              </w:rPr>
              <w:t>año.</w:t>
            </w:r>
          </w:p>
        </w:tc>
        <w:tc>
          <w:tcPr>
            <w:tcW w:w="6945" w:type="dxa"/>
            <w:vMerge/>
            <w:tcBorders>
              <w:top w:val="nil"/>
            </w:tcBorders>
          </w:tcPr>
          <w:p>
            <w:pPr>
              <w:rPr>
                <w:sz w:val="2"/>
                <w:szCs w:val="2"/>
              </w:rPr>
            </w:pPr>
          </w:p>
        </w:tc>
      </w:tr>
    </w:tbl>
    <w:p>
      <w:pPr>
        <w:spacing w:after="0"/>
        <w:rPr>
          <w:sz w:val="2"/>
          <w:szCs w:val="2"/>
        </w:rPr>
        <w:sectPr>
          <w:pgSz w:w="16840" w:h="11910" w:orient="landscape"/>
          <w:pgMar w:header="459" w:footer="790" w:top="1980" w:bottom="980" w:left="992" w:right="283"/>
        </w:sectPr>
      </w:pPr>
    </w:p>
    <w:p>
      <w:pPr>
        <w:pStyle w:val="BodyText"/>
        <w:rPr>
          <w:rFonts w:ascii="Times New Roman"/>
          <w:b/>
          <w:sz w:val="20"/>
        </w:rPr>
      </w:pPr>
    </w:p>
    <w:p>
      <w:pPr>
        <w:pStyle w:val="BodyText"/>
        <w:spacing w:before="141" w:after="1"/>
        <w:rPr>
          <w:rFonts w:ascii="Times New Roman"/>
          <w:b/>
          <w:sz w:val="20"/>
        </w:rPr>
      </w:pPr>
    </w:p>
    <w:tbl>
      <w:tblPr>
        <w:tblW w:w="0" w:type="auto"/>
        <w:jc w:val="lef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1485"/>
        <w:gridCol w:w="1276"/>
        <w:gridCol w:w="1413"/>
        <w:gridCol w:w="2411"/>
        <w:gridCol w:w="1417"/>
        <w:gridCol w:w="6945"/>
      </w:tblGrid>
      <w:tr>
        <w:trPr>
          <w:trHeight w:val="645" w:hRule="atLeast"/>
        </w:trPr>
        <w:tc>
          <w:tcPr>
            <w:tcW w:w="427" w:type="dxa"/>
            <w:shd w:val="clear" w:color="auto" w:fill="BEBEBE"/>
          </w:tcPr>
          <w:p>
            <w:pPr>
              <w:pStyle w:val="TableParagraph"/>
              <w:spacing w:before="81"/>
              <w:rPr>
                <w:rFonts w:ascii="Times New Roman"/>
                <w:b/>
                <w:sz w:val="14"/>
              </w:rPr>
            </w:pPr>
          </w:p>
          <w:p>
            <w:pPr>
              <w:pStyle w:val="TableParagraph"/>
              <w:spacing w:before="1"/>
              <w:ind w:left="10" w:right="2"/>
              <w:jc w:val="center"/>
              <w:rPr>
                <w:rFonts w:ascii="Arial" w:hAnsi="Arial"/>
                <w:b/>
                <w:sz w:val="14"/>
              </w:rPr>
            </w:pPr>
            <w:r>
              <w:rPr>
                <w:rFonts w:ascii="Arial" w:hAnsi="Arial"/>
                <w:b/>
                <w:spacing w:val="-5"/>
                <w:sz w:val="14"/>
              </w:rPr>
              <w:t>N°</w:t>
            </w:r>
          </w:p>
        </w:tc>
        <w:tc>
          <w:tcPr>
            <w:tcW w:w="1485" w:type="dxa"/>
            <w:shd w:val="clear" w:color="auto" w:fill="BEBEBE"/>
          </w:tcPr>
          <w:p>
            <w:pPr>
              <w:pStyle w:val="TableParagraph"/>
              <w:spacing w:line="242" w:lineRule="auto"/>
              <w:ind w:left="84" w:right="75" w:hanging="2"/>
              <w:jc w:val="center"/>
              <w:rPr>
                <w:rFonts w:ascii="Arial" w:hAnsi="Arial"/>
                <w:b/>
                <w:sz w:val="14"/>
              </w:rPr>
            </w:pPr>
            <w:r>
              <w:rPr>
                <w:rFonts w:ascii="Arial" w:hAnsi="Arial"/>
                <w:b/>
                <w:spacing w:val="-2"/>
                <w:sz w:val="14"/>
              </w:rPr>
              <w:t>CARGO/</w:t>
            </w:r>
            <w:r>
              <w:rPr>
                <w:rFonts w:ascii="Arial" w:hAnsi="Arial"/>
                <w:b/>
                <w:spacing w:val="40"/>
                <w:sz w:val="14"/>
              </w:rPr>
              <w:t> </w:t>
            </w:r>
            <w:r>
              <w:rPr>
                <w:rFonts w:ascii="Arial" w:hAnsi="Arial"/>
                <w:b/>
                <w:spacing w:val="-2"/>
                <w:sz w:val="14"/>
              </w:rPr>
              <w:t>REMUNERACIÓN/M</w:t>
            </w:r>
            <w:r>
              <w:rPr>
                <w:rFonts w:ascii="Arial" w:hAnsi="Arial"/>
                <w:b/>
                <w:spacing w:val="40"/>
                <w:sz w:val="14"/>
              </w:rPr>
              <w:t> </w:t>
            </w:r>
            <w:r>
              <w:rPr>
                <w:rFonts w:ascii="Arial" w:hAnsi="Arial"/>
                <w:b/>
                <w:sz w:val="14"/>
              </w:rPr>
              <w:t>ODALIDAD</w:t>
            </w:r>
            <w:r>
              <w:rPr>
                <w:rFonts w:ascii="Arial" w:hAnsi="Arial"/>
                <w:b/>
                <w:spacing w:val="-4"/>
                <w:sz w:val="14"/>
              </w:rPr>
              <w:t> </w:t>
            </w:r>
            <w:r>
              <w:rPr>
                <w:rFonts w:ascii="Arial" w:hAnsi="Arial"/>
                <w:b/>
                <w:sz w:val="14"/>
              </w:rPr>
              <w:t>DE</w:t>
            </w:r>
          </w:p>
          <w:p>
            <w:pPr>
              <w:pStyle w:val="TableParagraph"/>
              <w:spacing w:line="138" w:lineRule="exact"/>
              <w:ind w:left="18" w:right="14"/>
              <w:jc w:val="center"/>
              <w:rPr>
                <w:rFonts w:ascii="Arial"/>
                <w:b/>
                <w:sz w:val="14"/>
              </w:rPr>
            </w:pPr>
            <w:r>
              <w:rPr>
                <w:rFonts w:ascii="Arial"/>
                <w:b/>
                <w:spacing w:val="-2"/>
                <w:sz w:val="14"/>
              </w:rPr>
              <w:t>CONTRATO</w:t>
            </w:r>
          </w:p>
        </w:tc>
        <w:tc>
          <w:tcPr>
            <w:tcW w:w="1276" w:type="dxa"/>
            <w:shd w:val="clear" w:color="auto" w:fill="BEBEBE"/>
          </w:tcPr>
          <w:p>
            <w:pPr>
              <w:pStyle w:val="TableParagraph"/>
              <w:spacing w:line="242" w:lineRule="auto"/>
              <w:ind w:left="219" w:right="206" w:firstLine="1"/>
              <w:jc w:val="center"/>
              <w:rPr>
                <w:rFonts w:ascii="Arial" w:hAnsi="Arial"/>
                <w:b/>
                <w:sz w:val="14"/>
              </w:rPr>
            </w:pPr>
            <w:r>
              <w:rPr>
                <w:rFonts w:ascii="Arial" w:hAnsi="Arial"/>
                <w:b/>
                <w:spacing w:val="-2"/>
                <w:sz w:val="14"/>
              </w:rPr>
              <w:t>UNIDAD</w:t>
            </w:r>
            <w:r>
              <w:rPr>
                <w:rFonts w:ascii="Arial" w:hAnsi="Arial"/>
                <w:b/>
                <w:spacing w:val="40"/>
                <w:sz w:val="14"/>
              </w:rPr>
              <w:t> </w:t>
            </w:r>
            <w:r>
              <w:rPr>
                <w:rFonts w:ascii="Arial" w:hAnsi="Arial"/>
                <w:b/>
                <w:sz w:val="14"/>
              </w:rPr>
              <w:t>ORGÁNICA</w:t>
            </w:r>
            <w:r>
              <w:rPr>
                <w:rFonts w:ascii="Arial" w:hAnsi="Arial"/>
                <w:b/>
                <w:spacing w:val="-10"/>
                <w:sz w:val="14"/>
              </w:rPr>
              <w:t> </w:t>
            </w:r>
            <w:r>
              <w:rPr>
                <w:rFonts w:ascii="Arial" w:hAnsi="Arial"/>
                <w:b/>
                <w:sz w:val="14"/>
              </w:rPr>
              <w:t>/</w:t>
            </w:r>
            <w:r>
              <w:rPr>
                <w:rFonts w:ascii="Arial" w:hAnsi="Arial"/>
                <w:b/>
                <w:spacing w:val="40"/>
                <w:sz w:val="14"/>
              </w:rPr>
              <w:t> </w:t>
            </w:r>
            <w:r>
              <w:rPr>
                <w:rFonts w:ascii="Arial" w:hAnsi="Arial"/>
                <w:b/>
                <w:spacing w:val="-4"/>
                <w:sz w:val="14"/>
              </w:rPr>
              <w:t>ÁREA</w:t>
            </w:r>
          </w:p>
          <w:p>
            <w:pPr>
              <w:pStyle w:val="TableParagraph"/>
              <w:spacing w:line="138" w:lineRule="exact"/>
              <w:ind w:left="10"/>
              <w:jc w:val="center"/>
              <w:rPr>
                <w:rFonts w:ascii="Arial"/>
                <w:b/>
                <w:sz w:val="14"/>
              </w:rPr>
            </w:pPr>
            <w:r>
              <w:rPr>
                <w:rFonts w:ascii="Arial"/>
                <w:b/>
                <w:spacing w:val="-2"/>
                <w:sz w:val="14"/>
              </w:rPr>
              <w:t>FUNCIONAL</w:t>
            </w:r>
          </w:p>
        </w:tc>
        <w:tc>
          <w:tcPr>
            <w:tcW w:w="1413" w:type="dxa"/>
            <w:shd w:val="clear" w:color="auto" w:fill="BEBEBE"/>
          </w:tcPr>
          <w:p>
            <w:pPr>
              <w:pStyle w:val="TableParagraph"/>
              <w:spacing w:before="81"/>
              <w:rPr>
                <w:rFonts w:ascii="Times New Roman"/>
                <w:b/>
                <w:sz w:val="14"/>
              </w:rPr>
            </w:pPr>
          </w:p>
          <w:p>
            <w:pPr>
              <w:pStyle w:val="TableParagraph"/>
              <w:spacing w:before="1"/>
              <w:ind w:left="275"/>
              <w:rPr>
                <w:rFonts w:ascii="Arial" w:hAnsi="Arial"/>
                <w:b/>
                <w:sz w:val="14"/>
              </w:rPr>
            </w:pPr>
            <w:r>
              <w:rPr>
                <w:rFonts w:ascii="Arial" w:hAnsi="Arial"/>
                <w:b/>
                <w:spacing w:val="-2"/>
                <w:sz w:val="14"/>
              </w:rPr>
              <w:t>FORMACIÓN</w:t>
            </w:r>
          </w:p>
        </w:tc>
        <w:tc>
          <w:tcPr>
            <w:tcW w:w="2411" w:type="dxa"/>
            <w:shd w:val="clear" w:color="auto" w:fill="BEBEBE"/>
          </w:tcPr>
          <w:p>
            <w:pPr>
              <w:pStyle w:val="TableParagraph"/>
              <w:rPr>
                <w:rFonts w:ascii="Times New Roman"/>
                <w:b/>
                <w:sz w:val="14"/>
              </w:rPr>
            </w:pPr>
          </w:p>
          <w:p>
            <w:pPr>
              <w:pStyle w:val="TableParagraph"/>
              <w:spacing w:line="242" w:lineRule="auto"/>
              <w:ind w:left="612" w:hanging="5"/>
              <w:rPr>
                <w:rFonts w:ascii="Arial" w:hAnsi="Arial"/>
                <w:b/>
                <w:sz w:val="14"/>
              </w:rPr>
            </w:pPr>
            <w:r>
              <w:rPr>
                <w:rFonts w:ascii="Arial" w:hAnsi="Arial"/>
                <w:b/>
                <w:spacing w:val="-2"/>
                <w:sz w:val="14"/>
              </w:rPr>
              <w:t>CAPACITACIÓN</w:t>
            </w:r>
            <w:r>
              <w:rPr>
                <w:rFonts w:ascii="Arial" w:hAnsi="Arial"/>
                <w:b/>
                <w:spacing w:val="-8"/>
                <w:sz w:val="14"/>
              </w:rPr>
              <w:t> </w:t>
            </w:r>
            <w:r>
              <w:rPr>
                <w:rFonts w:ascii="Arial" w:hAnsi="Arial"/>
                <w:b/>
                <w:spacing w:val="-2"/>
                <w:sz w:val="14"/>
              </w:rPr>
              <w:t>Y</w:t>
            </w:r>
            <w:r>
              <w:rPr>
                <w:rFonts w:ascii="Arial" w:hAnsi="Arial"/>
                <w:b/>
                <w:spacing w:val="40"/>
                <w:sz w:val="14"/>
              </w:rPr>
              <w:t> </w:t>
            </w:r>
            <w:r>
              <w:rPr>
                <w:rFonts w:ascii="Arial" w:hAnsi="Arial"/>
                <w:b/>
                <w:spacing w:val="-2"/>
                <w:sz w:val="14"/>
              </w:rPr>
              <w:t>CONOCIMIENTOS</w:t>
            </w:r>
          </w:p>
        </w:tc>
        <w:tc>
          <w:tcPr>
            <w:tcW w:w="1417" w:type="dxa"/>
            <w:shd w:val="clear" w:color="auto" w:fill="BEBEBE"/>
          </w:tcPr>
          <w:p>
            <w:pPr>
              <w:pStyle w:val="TableParagraph"/>
              <w:rPr>
                <w:rFonts w:ascii="Times New Roman"/>
                <w:b/>
                <w:sz w:val="14"/>
              </w:rPr>
            </w:pPr>
          </w:p>
          <w:p>
            <w:pPr>
              <w:pStyle w:val="TableParagraph"/>
              <w:spacing w:line="242" w:lineRule="auto"/>
              <w:ind w:left="371" w:hanging="132"/>
              <w:rPr>
                <w:rFonts w:ascii="Arial"/>
                <w:b/>
                <w:sz w:val="14"/>
              </w:rPr>
            </w:pPr>
            <w:r>
              <w:rPr>
                <w:rFonts w:ascii="Arial"/>
                <w:b/>
                <w:spacing w:val="-2"/>
                <w:sz w:val="14"/>
              </w:rPr>
              <w:t>EXPERIENCIA</w:t>
            </w:r>
            <w:r>
              <w:rPr>
                <w:rFonts w:ascii="Arial"/>
                <w:b/>
                <w:spacing w:val="40"/>
                <w:sz w:val="14"/>
              </w:rPr>
              <w:t> </w:t>
            </w:r>
            <w:r>
              <w:rPr>
                <w:rFonts w:ascii="Arial"/>
                <w:b/>
                <w:spacing w:val="-2"/>
                <w:sz w:val="14"/>
              </w:rPr>
              <w:t>LABORAL</w:t>
            </w:r>
          </w:p>
        </w:tc>
        <w:tc>
          <w:tcPr>
            <w:tcW w:w="6945" w:type="dxa"/>
            <w:shd w:val="clear" w:color="auto" w:fill="BEBEBE"/>
          </w:tcPr>
          <w:p>
            <w:pPr>
              <w:pStyle w:val="TableParagraph"/>
              <w:spacing w:before="81"/>
              <w:rPr>
                <w:rFonts w:ascii="Times New Roman"/>
                <w:b/>
                <w:sz w:val="14"/>
              </w:rPr>
            </w:pPr>
          </w:p>
          <w:p>
            <w:pPr>
              <w:pStyle w:val="TableParagraph"/>
              <w:spacing w:before="1"/>
              <w:ind w:left="24"/>
              <w:jc w:val="center"/>
              <w:rPr>
                <w:rFonts w:ascii="Arial"/>
                <w:b/>
                <w:sz w:val="14"/>
              </w:rPr>
            </w:pPr>
            <w:r>
              <w:rPr>
                <w:rFonts w:ascii="Arial"/>
                <w:b/>
                <w:spacing w:val="-2"/>
                <w:sz w:val="14"/>
              </w:rPr>
              <w:t>FUNCIONES</w:t>
            </w:r>
          </w:p>
        </w:tc>
      </w:tr>
      <w:tr>
        <w:trPr>
          <w:trHeight w:val="3160" w:hRule="atLeast"/>
        </w:trPr>
        <w:tc>
          <w:tcPr>
            <w:tcW w:w="427"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51"/>
              <w:rPr>
                <w:rFonts w:ascii="Times New Roman"/>
                <w:b/>
                <w:sz w:val="14"/>
              </w:rPr>
            </w:pPr>
          </w:p>
          <w:p>
            <w:pPr>
              <w:pStyle w:val="TableParagraph"/>
              <w:ind w:left="10"/>
              <w:jc w:val="center"/>
              <w:rPr>
                <w:rFonts w:ascii="Arial"/>
                <w:b/>
                <w:sz w:val="14"/>
              </w:rPr>
            </w:pPr>
            <w:r>
              <w:rPr>
                <w:rFonts w:ascii="Arial"/>
                <w:b/>
                <w:spacing w:val="-10"/>
                <w:sz w:val="14"/>
              </w:rPr>
              <w:t>9</w:t>
            </w:r>
          </w:p>
        </w:tc>
        <w:tc>
          <w:tcPr>
            <w:tcW w:w="1485" w:type="dxa"/>
          </w:tcPr>
          <w:p>
            <w:pPr>
              <w:pStyle w:val="TableParagraph"/>
              <w:rPr>
                <w:rFonts w:ascii="Times New Roman"/>
                <w:b/>
                <w:sz w:val="15"/>
              </w:rPr>
            </w:pPr>
          </w:p>
          <w:p>
            <w:pPr>
              <w:pStyle w:val="TableParagraph"/>
              <w:rPr>
                <w:rFonts w:ascii="Times New Roman"/>
                <w:b/>
                <w:sz w:val="15"/>
              </w:rPr>
            </w:pPr>
          </w:p>
          <w:p>
            <w:pPr>
              <w:pStyle w:val="TableParagraph"/>
              <w:spacing w:before="126"/>
              <w:rPr>
                <w:rFonts w:ascii="Times New Roman"/>
                <w:b/>
                <w:sz w:val="15"/>
              </w:rPr>
            </w:pPr>
          </w:p>
          <w:p>
            <w:pPr>
              <w:pStyle w:val="TableParagraph"/>
              <w:ind w:left="82" w:right="72" w:firstLine="2"/>
              <w:jc w:val="center"/>
              <w:rPr>
                <w:rFonts w:ascii="Arial"/>
                <w:b/>
                <w:sz w:val="15"/>
              </w:rPr>
            </w:pPr>
            <w:r>
              <w:rPr>
                <w:rFonts w:ascii="Arial"/>
                <w:b/>
                <w:sz w:val="15"/>
              </w:rPr>
              <w:t>Asistente</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lI</w:t>
            </w:r>
          </w:p>
          <w:p>
            <w:pPr>
              <w:pStyle w:val="TableParagraph"/>
              <w:spacing w:before="1"/>
              <w:rPr>
                <w:rFonts w:ascii="Times New Roman"/>
                <w:b/>
                <w:sz w:val="15"/>
              </w:rPr>
            </w:pPr>
          </w:p>
          <w:p>
            <w:pPr>
              <w:pStyle w:val="TableParagraph"/>
              <w:ind w:left="18" w:right="9"/>
              <w:jc w:val="center"/>
              <w:rPr>
                <w:sz w:val="15"/>
              </w:rPr>
            </w:pPr>
            <w:r>
              <w:rPr>
                <w:sz w:val="15"/>
              </w:rPr>
              <w:t>S/. </w:t>
            </w:r>
            <w:r>
              <w:rPr>
                <w:spacing w:val="-2"/>
                <w:sz w:val="15"/>
              </w:rPr>
              <w:t>2,000.00</w:t>
            </w:r>
          </w:p>
          <w:p>
            <w:pPr>
              <w:pStyle w:val="TableParagraph"/>
              <w:spacing w:before="171"/>
              <w:ind w:left="18" w:right="8"/>
              <w:jc w:val="center"/>
              <w:rPr>
                <w:sz w:val="15"/>
              </w:rPr>
            </w:pPr>
            <w:r>
              <w:rPr>
                <w:sz w:val="15"/>
              </w:rPr>
              <w:t>Modalidad</w:t>
            </w:r>
            <w:r>
              <w:rPr>
                <w:spacing w:val="-11"/>
                <w:sz w:val="15"/>
              </w:rPr>
              <w:t> </w:t>
            </w:r>
            <w:r>
              <w:rPr>
                <w:sz w:val="15"/>
              </w:rPr>
              <w:t>de </w:t>
            </w:r>
            <w:r>
              <w:rPr>
                <w:spacing w:val="-2"/>
                <w:sz w:val="15"/>
              </w:rPr>
              <w:t>Contrato:</w:t>
            </w:r>
          </w:p>
          <w:p>
            <w:pPr>
              <w:pStyle w:val="TableParagraph"/>
              <w:spacing w:before="1"/>
              <w:rPr>
                <w:rFonts w:ascii="Times New Roman"/>
                <w:b/>
                <w:sz w:val="15"/>
              </w:rPr>
            </w:pPr>
          </w:p>
          <w:p>
            <w:pPr>
              <w:pStyle w:val="TableParagraph"/>
              <w:ind w:left="18" w:right="8"/>
              <w:jc w:val="center"/>
              <w:rPr>
                <w:rFonts w:ascii="Arial"/>
                <w:b/>
                <w:sz w:val="15"/>
              </w:rPr>
            </w:pPr>
            <w:r>
              <w:rPr>
                <w:rFonts w:ascii="Arial"/>
                <w:b/>
                <w:spacing w:val="-2"/>
                <w:sz w:val="15"/>
                <w:u w:val="single"/>
              </w:rPr>
              <w:t>INDETERMINADO</w:t>
            </w:r>
          </w:p>
        </w:tc>
        <w:tc>
          <w:tcPr>
            <w:tcW w:w="1276"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31"/>
              <w:rPr>
                <w:rFonts w:ascii="Times New Roman"/>
                <w:b/>
                <w:sz w:val="14"/>
              </w:rPr>
            </w:pPr>
          </w:p>
          <w:p>
            <w:pPr>
              <w:pStyle w:val="TableParagraph"/>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DESARROLLO</w:t>
            </w:r>
            <w:r>
              <w:rPr>
                <w:rFonts w:ascii="Arial" w:hAnsi="Arial"/>
                <w:b/>
                <w:spacing w:val="40"/>
                <w:sz w:val="14"/>
              </w:rPr>
              <w:t> </w:t>
            </w:r>
            <w:r>
              <w:rPr>
                <w:rFonts w:ascii="Arial" w:hAnsi="Arial"/>
                <w:b/>
                <w:spacing w:val="-2"/>
                <w:sz w:val="14"/>
              </w:rPr>
              <w:t>INMOBILIARIO</w:t>
            </w:r>
          </w:p>
          <w:p>
            <w:pPr>
              <w:pStyle w:val="TableParagraph"/>
              <w:spacing w:before="1"/>
              <w:rPr>
                <w:rFonts w:ascii="Times New Roman"/>
                <w:b/>
                <w:sz w:val="14"/>
              </w:rPr>
            </w:pPr>
          </w:p>
          <w:p>
            <w:pPr>
              <w:pStyle w:val="TableParagraph"/>
              <w:spacing w:before="1"/>
              <w:ind w:left="10"/>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149</w:t>
            </w:r>
          </w:p>
        </w:tc>
        <w:tc>
          <w:tcPr>
            <w:tcW w:w="1413"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28"/>
              <w:rPr>
                <w:rFonts w:ascii="Times New Roman"/>
                <w:b/>
                <w:sz w:val="15"/>
              </w:rPr>
            </w:pPr>
          </w:p>
          <w:p>
            <w:pPr>
              <w:pStyle w:val="TableParagraph"/>
              <w:spacing w:before="1"/>
              <w:ind w:left="71"/>
              <w:rPr>
                <w:sz w:val="15"/>
              </w:rPr>
            </w:pPr>
            <w:r>
              <w:rPr>
                <w:sz w:val="15"/>
              </w:rPr>
              <w:t>-</w:t>
            </w:r>
            <w:r>
              <w:rPr>
                <w:spacing w:val="1"/>
                <w:sz w:val="15"/>
              </w:rPr>
              <w:t> </w:t>
            </w:r>
            <w:r>
              <w:rPr>
                <w:spacing w:val="-2"/>
                <w:sz w:val="15"/>
              </w:rPr>
              <w:t>Egresado</w:t>
            </w:r>
          </w:p>
          <w:p>
            <w:pPr>
              <w:pStyle w:val="TableParagraph"/>
              <w:ind w:left="71" w:right="72"/>
              <w:rPr>
                <w:sz w:val="15"/>
              </w:rPr>
            </w:pPr>
            <w:r>
              <w:rPr>
                <w:sz w:val="15"/>
              </w:rPr>
              <w:t>de</w:t>
            </w:r>
            <w:r>
              <w:rPr>
                <w:spacing w:val="-11"/>
                <w:sz w:val="15"/>
              </w:rPr>
              <w:t> </w:t>
            </w:r>
            <w:r>
              <w:rPr>
                <w:sz w:val="15"/>
              </w:rPr>
              <w:t>la</w:t>
            </w:r>
            <w:r>
              <w:rPr>
                <w:spacing w:val="-10"/>
                <w:sz w:val="15"/>
              </w:rPr>
              <w:t> </w:t>
            </w:r>
            <w:r>
              <w:rPr>
                <w:sz w:val="15"/>
              </w:rPr>
              <w:t>carrera</w:t>
            </w:r>
            <w:r>
              <w:rPr>
                <w:spacing w:val="-11"/>
                <w:sz w:val="15"/>
              </w:rPr>
              <w:t> </w:t>
            </w:r>
            <w:r>
              <w:rPr>
                <w:sz w:val="15"/>
              </w:rPr>
              <w:t>de </w:t>
            </w:r>
            <w:r>
              <w:rPr>
                <w:spacing w:val="-2"/>
                <w:sz w:val="15"/>
              </w:rPr>
              <w:t>Derecho,</w:t>
            </w:r>
            <w:r>
              <w:rPr>
                <w:sz w:val="15"/>
              </w:rPr>
              <w:t> </w:t>
            </w:r>
            <w:r>
              <w:rPr>
                <w:spacing w:val="-2"/>
                <w:sz w:val="15"/>
              </w:rPr>
              <w:t>Ingeniería,</w:t>
            </w:r>
            <w:r>
              <w:rPr>
                <w:sz w:val="15"/>
              </w:rPr>
              <w:t> Arquitectura</w:t>
            </w:r>
            <w:r>
              <w:rPr>
                <w:spacing w:val="-1"/>
                <w:sz w:val="15"/>
              </w:rPr>
              <w:t> </w:t>
            </w:r>
            <w:r>
              <w:rPr>
                <w:sz w:val="15"/>
              </w:rPr>
              <w:t>o carreras</w:t>
            </w:r>
            <w:r>
              <w:rPr>
                <w:spacing w:val="-11"/>
                <w:sz w:val="15"/>
              </w:rPr>
              <w:t> </w:t>
            </w:r>
            <w:r>
              <w:rPr>
                <w:sz w:val="15"/>
              </w:rPr>
              <w:t>afines.</w:t>
            </w:r>
          </w:p>
        </w:tc>
        <w:tc>
          <w:tcPr>
            <w:tcW w:w="2411"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2"/>
              <w:rPr>
                <w:rFonts w:ascii="Times New Roman"/>
                <w:b/>
                <w:sz w:val="15"/>
              </w:rPr>
            </w:pPr>
          </w:p>
          <w:p>
            <w:pPr>
              <w:pStyle w:val="TableParagraph"/>
              <w:numPr>
                <w:ilvl w:val="0"/>
                <w:numId w:val="24"/>
              </w:numPr>
              <w:tabs>
                <w:tab w:pos="288" w:val="left" w:leader="none"/>
              </w:tabs>
              <w:spacing w:line="240" w:lineRule="auto" w:before="0" w:after="0"/>
              <w:ind w:left="288" w:right="416" w:hanging="214"/>
              <w:jc w:val="left"/>
              <w:rPr>
                <w:sz w:val="15"/>
              </w:rPr>
            </w:pPr>
            <w:r>
              <w:rPr>
                <w:sz w:val="15"/>
              </w:rPr>
              <w:t>Conocimiento de la normatividad</w:t>
            </w:r>
            <w:r>
              <w:rPr>
                <w:spacing w:val="-11"/>
                <w:sz w:val="15"/>
              </w:rPr>
              <w:t> </w:t>
            </w:r>
            <w:r>
              <w:rPr>
                <w:sz w:val="15"/>
              </w:rPr>
              <w:t>referida</w:t>
            </w:r>
            <w:r>
              <w:rPr>
                <w:spacing w:val="-10"/>
                <w:sz w:val="15"/>
              </w:rPr>
              <w:t> </w:t>
            </w:r>
            <w:r>
              <w:rPr>
                <w:sz w:val="15"/>
              </w:rPr>
              <w:t>a</w:t>
            </w:r>
            <w:r>
              <w:rPr>
                <w:spacing w:val="-11"/>
                <w:sz w:val="15"/>
              </w:rPr>
              <w:t> </w:t>
            </w:r>
            <w:r>
              <w:rPr>
                <w:sz w:val="15"/>
              </w:rPr>
              <w:t>la propiedad</w:t>
            </w:r>
            <w:r>
              <w:rPr>
                <w:spacing w:val="-3"/>
                <w:sz w:val="15"/>
              </w:rPr>
              <w:t> </w:t>
            </w:r>
            <w:r>
              <w:rPr>
                <w:sz w:val="15"/>
              </w:rPr>
              <w:t>estatal.</w:t>
            </w:r>
          </w:p>
          <w:p>
            <w:pPr>
              <w:pStyle w:val="TableParagraph"/>
              <w:numPr>
                <w:ilvl w:val="0"/>
                <w:numId w:val="24"/>
              </w:numPr>
              <w:tabs>
                <w:tab w:pos="288" w:val="left" w:leader="none"/>
              </w:tabs>
              <w:spacing w:line="237" w:lineRule="auto" w:before="1" w:after="0"/>
              <w:ind w:left="288" w:right="117" w:hanging="214"/>
              <w:jc w:val="left"/>
              <w:rPr>
                <w:sz w:val="15"/>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28"/>
              <w:rPr>
                <w:rFonts w:ascii="Times New Roman"/>
                <w:b/>
                <w:sz w:val="15"/>
              </w:rPr>
            </w:pPr>
          </w:p>
          <w:p>
            <w:pPr>
              <w:pStyle w:val="TableParagraph"/>
              <w:spacing w:before="1"/>
              <w:ind w:left="326" w:right="292"/>
              <w:jc w:val="center"/>
              <w:rPr>
                <w:sz w:val="15"/>
              </w:rPr>
            </w:pPr>
            <w:r>
              <w:rPr>
                <w:spacing w:val="-2"/>
                <w:sz w:val="15"/>
              </w:rPr>
              <w:t>Experiencia</w:t>
            </w:r>
            <w:r>
              <w:rPr>
                <w:sz w:val="15"/>
              </w:rPr>
              <w:t> </w:t>
            </w:r>
            <w:r>
              <w:rPr>
                <w:spacing w:val="-2"/>
                <w:sz w:val="15"/>
              </w:rPr>
              <w:t>laboral</w:t>
            </w:r>
            <w:r>
              <w:rPr>
                <w:sz w:val="15"/>
              </w:rPr>
              <w:t> </w:t>
            </w:r>
            <w:r>
              <w:rPr>
                <w:spacing w:val="-2"/>
                <w:sz w:val="15"/>
              </w:rPr>
              <w:t>general</w:t>
            </w:r>
            <w:r>
              <w:rPr>
                <w:sz w:val="15"/>
              </w:rPr>
              <w:t> mínima</w:t>
            </w:r>
            <w:r>
              <w:rPr>
                <w:spacing w:val="-1"/>
                <w:sz w:val="15"/>
              </w:rPr>
              <w:t> </w:t>
            </w:r>
            <w:r>
              <w:rPr>
                <w:sz w:val="15"/>
              </w:rPr>
              <w:t>de seis (6) </w:t>
            </w:r>
            <w:r>
              <w:rPr>
                <w:spacing w:val="-2"/>
                <w:sz w:val="15"/>
              </w:rPr>
              <w:t>meses.</w:t>
            </w:r>
          </w:p>
        </w:tc>
        <w:tc>
          <w:tcPr>
            <w:tcW w:w="6945"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23"/>
              <w:rPr>
                <w:rFonts w:ascii="Times New Roman"/>
                <w:b/>
                <w:sz w:val="15"/>
              </w:rPr>
            </w:pPr>
          </w:p>
          <w:p>
            <w:pPr>
              <w:pStyle w:val="TableParagraph"/>
              <w:numPr>
                <w:ilvl w:val="0"/>
                <w:numId w:val="25"/>
              </w:numPr>
              <w:tabs>
                <w:tab w:pos="425" w:val="left" w:leader="none"/>
                <w:tab w:pos="428" w:val="left" w:leader="none"/>
              </w:tabs>
              <w:spacing w:line="240" w:lineRule="auto" w:before="0" w:after="0"/>
              <w:ind w:left="428" w:right="206" w:hanging="284"/>
              <w:jc w:val="both"/>
              <w:rPr>
                <w:sz w:val="15"/>
              </w:rPr>
            </w:pPr>
            <w:r>
              <w:rPr>
                <w:sz w:val="15"/>
              </w:rPr>
              <w:t>Realizar acciones complementarias a la atención de</w:t>
            </w:r>
            <w:r>
              <w:rPr>
                <w:spacing w:val="-1"/>
                <w:sz w:val="15"/>
              </w:rPr>
              <w:t> </w:t>
            </w:r>
            <w:r>
              <w:rPr>
                <w:sz w:val="15"/>
              </w:rPr>
              <w:t>solicitudes y aprobación</w:t>
            </w:r>
            <w:r>
              <w:rPr>
                <w:spacing w:val="-1"/>
                <w:sz w:val="15"/>
              </w:rPr>
              <w:t> </w:t>
            </w:r>
            <w:r>
              <w:rPr>
                <w:sz w:val="15"/>
              </w:rPr>
              <w:t>de los diferentes actos relacionados a los bienes estatales (registros, aportes a base gráfica, elaboración documentos de gestión administrativa o técnica).</w:t>
            </w:r>
          </w:p>
          <w:p>
            <w:pPr>
              <w:pStyle w:val="TableParagraph"/>
              <w:numPr>
                <w:ilvl w:val="0"/>
                <w:numId w:val="25"/>
              </w:numPr>
              <w:tabs>
                <w:tab w:pos="425" w:val="left" w:leader="none"/>
                <w:tab w:pos="428" w:val="left" w:leader="none"/>
              </w:tabs>
              <w:spacing w:line="240" w:lineRule="auto" w:before="4" w:after="0"/>
              <w:ind w:left="428" w:right="207" w:hanging="284"/>
              <w:jc w:val="both"/>
              <w:rPr>
                <w:sz w:val="15"/>
              </w:rPr>
            </w:pPr>
            <w:r>
              <w:rPr>
                <w:sz w:val="15"/>
              </w:rPr>
              <w:t>Proponer ideas o versiones preliminares de herramientas, lineamientos, normativas, en materias de bienes estatales.</w:t>
            </w:r>
          </w:p>
          <w:p>
            <w:pPr>
              <w:pStyle w:val="TableParagraph"/>
              <w:numPr>
                <w:ilvl w:val="0"/>
                <w:numId w:val="25"/>
              </w:numPr>
              <w:tabs>
                <w:tab w:pos="425" w:val="left" w:leader="none"/>
              </w:tabs>
              <w:spacing w:line="240" w:lineRule="auto" w:before="3" w:after="0"/>
              <w:ind w:left="425" w:right="0" w:hanging="281"/>
              <w:jc w:val="both"/>
              <w:rPr>
                <w:sz w:val="15"/>
              </w:rPr>
            </w:pPr>
            <w:r>
              <w:rPr>
                <w:sz w:val="15"/>
              </w:rPr>
              <w:t>Colaborar</w:t>
            </w:r>
            <w:r>
              <w:rPr>
                <w:spacing w:val="-5"/>
                <w:sz w:val="15"/>
              </w:rPr>
              <w:t> </w:t>
            </w:r>
            <w:r>
              <w:rPr>
                <w:sz w:val="15"/>
              </w:rPr>
              <w:t>en</w:t>
            </w:r>
            <w:r>
              <w:rPr>
                <w:spacing w:val="-3"/>
                <w:sz w:val="15"/>
              </w:rPr>
              <w:t> </w:t>
            </w:r>
            <w:r>
              <w:rPr>
                <w:sz w:val="15"/>
              </w:rPr>
              <w:t>las</w:t>
            </w:r>
            <w:r>
              <w:rPr>
                <w:spacing w:val="-3"/>
                <w:sz w:val="15"/>
              </w:rPr>
              <w:t> </w:t>
            </w:r>
            <w:r>
              <w:rPr>
                <w:sz w:val="15"/>
              </w:rPr>
              <w:t>acciones</w:t>
            </w:r>
            <w:r>
              <w:rPr>
                <w:spacing w:val="-4"/>
                <w:sz w:val="15"/>
              </w:rPr>
              <w:t> </w:t>
            </w:r>
            <w:r>
              <w:rPr>
                <w:sz w:val="15"/>
              </w:rPr>
              <w:t>de</w:t>
            </w:r>
            <w:r>
              <w:rPr>
                <w:spacing w:val="-7"/>
                <w:sz w:val="15"/>
              </w:rPr>
              <w:t> </w:t>
            </w:r>
            <w:r>
              <w:rPr>
                <w:sz w:val="15"/>
              </w:rPr>
              <w:t>seguimiento</w:t>
            </w:r>
            <w:r>
              <w:rPr>
                <w:spacing w:val="-7"/>
                <w:sz w:val="15"/>
              </w:rPr>
              <w:t> </w:t>
            </w:r>
            <w:r>
              <w:rPr>
                <w:sz w:val="15"/>
              </w:rPr>
              <w:t>y</w:t>
            </w:r>
            <w:r>
              <w:rPr>
                <w:spacing w:val="-4"/>
                <w:sz w:val="15"/>
              </w:rPr>
              <w:t> </w:t>
            </w:r>
            <w:r>
              <w:rPr>
                <w:sz w:val="15"/>
              </w:rPr>
              <w:t>evaluación</w:t>
            </w:r>
            <w:r>
              <w:rPr>
                <w:spacing w:val="-2"/>
                <w:sz w:val="15"/>
              </w:rPr>
              <w:t> </w:t>
            </w:r>
            <w:r>
              <w:rPr>
                <w:sz w:val="15"/>
              </w:rPr>
              <w:t>de</w:t>
            </w:r>
            <w:r>
              <w:rPr>
                <w:spacing w:val="-3"/>
                <w:sz w:val="15"/>
              </w:rPr>
              <w:t> </w:t>
            </w:r>
            <w:r>
              <w:rPr>
                <w:sz w:val="15"/>
              </w:rPr>
              <w:t>la</w:t>
            </w:r>
            <w:r>
              <w:rPr>
                <w:spacing w:val="-4"/>
                <w:sz w:val="15"/>
              </w:rPr>
              <w:t> </w:t>
            </w:r>
            <w:r>
              <w:rPr>
                <w:sz w:val="15"/>
              </w:rPr>
              <w:t>gestión</w:t>
            </w:r>
            <w:r>
              <w:rPr>
                <w:spacing w:val="-5"/>
                <w:sz w:val="15"/>
              </w:rPr>
              <w:t> </w:t>
            </w:r>
            <w:r>
              <w:rPr>
                <w:sz w:val="15"/>
              </w:rPr>
              <w:t>en</w:t>
            </w:r>
            <w:r>
              <w:rPr>
                <w:spacing w:val="-5"/>
                <w:sz w:val="15"/>
              </w:rPr>
              <w:t> </w:t>
            </w:r>
            <w:r>
              <w:rPr>
                <w:sz w:val="15"/>
              </w:rPr>
              <w:t>bienes</w:t>
            </w:r>
            <w:r>
              <w:rPr>
                <w:spacing w:val="-3"/>
                <w:sz w:val="15"/>
              </w:rPr>
              <w:t> </w:t>
            </w:r>
            <w:r>
              <w:rPr>
                <w:spacing w:val="-2"/>
                <w:sz w:val="15"/>
              </w:rPr>
              <w:t>estatales.</w:t>
            </w:r>
          </w:p>
          <w:p>
            <w:pPr>
              <w:pStyle w:val="TableParagraph"/>
              <w:numPr>
                <w:ilvl w:val="0"/>
                <w:numId w:val="25"/>
              </w:numPr>
              <w:tabs>
                <w:tab w:pos="425" w:val="left" w:leader="none"/>
                <w:tab w:pos="428" w:val="left" w:leader="none"/>
              </w:tabs>
              <w:spacing w:line="240" w:lineRule="auto" w:before="2" w:after="0"/>
              <w:ind w:left="428" w:right="209" w:hanging="284"/>
              <w:jc w:val="both"/>
              <w:rPr>
                <w:sz w:val="15"/>
              </w:rPr>
            </w:pPr>
            <w:r>
              <w:rPr>
                <w:sz w:val="15"/>
              </w:rPr>
              <w:t>Realizar los actos, acciones y diligencias necesarias para el ejercicio adecuado de sus </w:t>
            </w:r>
            <w:r>
              <w:rPr>
                <w:spacing w:val="-2"/>
                <w:sz w:val="15"/>
              </w:rPr>
              <w:t>funciones.</w:t>
            </w:r>
          </w:p>
          <w:p>
            <w:pPr>
              <w:pStyle w:val="TableParagraph"/>
              <w:numPr>
                <w:ilvl w:val="0"/>
                <w:numId w:val="25"/>
              </w:numPr>
              <w:tabs>
                <w:tab w:pos="425" w:val="left" w:leader="none"/>
                <w:tab w:pos="428" w:val="left" w:leader="none"/>
              </w:tabs>
              <w:spacing w:line="240" w:lineRule="auto" w:before="4" w:after="0"/>
              <w:ind w:left="428" w:right="208" w:hanging="284"/>
              <w:jc w:val="both"/>
              <w:rPr>
                <w:sz w:val="15"/>
              </w:rPr>
            </w:pPr>
            <w:r>
              <w:rPr>
                <w:sz w:val="15"/>
              </w:rPr>
              <w:t>Otras funciones asignadas por la jefatura inmediata, relacionadas a la misión del cargo estructural y/o puesto.</w:t>
            </w:r>
          </w:p>
        </w:tc>
      </w:tr>
      <w:tr>
        <w:trPr>
          <w:trHeight w:val="3348" w:hRule="atLeast"/>
        </w:trPr>
        <w:tc>
          <w:tcPr>
            <w:tcW w:w="427"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45"/>
              <w:rPr>
                <w:rFonts w:ascii="Times New Roman"/>
                <w:b/>
                <w:sz w:val="14"/>
              </w:rPr>
            </w:pPr>
          </w:p>
          <w:p>
            <w:pPr>
              <w:pStyle w:val="TableParagraph"/>
              <w:spacing w:before="1"/>
              <w:ind w:left="10" w:right="5"/>
              <w:jc w:val="center"/>
              <w:rPr>
                <w:rFonts w:ascii="Arial"/>
                <w:b/>
                <w:sz w:val="14"/>
              </w:rPr>
            </w:pPr>
            <w:r>
              <w:rPr>
                <w:rFonts w:ascii="Arial"/>
                <w:b/>
                <w:spacing w:val="-5"/>
                <w:sz w:val="14"/>
              </w:rPr>
              <w:t>10</w:t>
            </w:r>
          </w:p>
        </w:tc>
        <w:tc>
          <w:tcPr>
            <w:tcW w:w="1485" w:type="dxa"/>
          </w:tcPr>
          <w:p>
            <w:pPr>
              <w:pStyle w:val="TableParagraph"/>
              <w:rPr>
                <w:rFonts w:ascii="Times New Roman"/>
                <w:b/>
                <w:sz w:val="15"/>
              </w:rPr>
            </w:pPr>
          </w:p>
          <w:p>
            <w:pPr>
              <w:pStyle w:val="TableParagraph"/>
              <w:rPr>
                <w:rFonts w:ascii="Times New Roman"/>
                <w:b/>
                <w:sz w:val="15"/>
              </w:rPr>
            </w:pPr>
          </w:p>
          <w:p>
            <w:pPr>
              <w:pStyle w:val="TableParagraph"/>
              <w:spacing w:before="128"/>
              <w:rPr>
                <w:rFonts w:ascii="Times New Roman"/>
                <w:b/>
                <w:sz w:val="15"/>
              </w:rPr>
            </w:pPr>
          </w:p>
          <w:p>
            <w:pPr>
              <w:pStyle w:val="TableParagraph"/>
              <w:spacing w:before="1"/>
              <w:ind w:left="144" w:right="133" w:firstLine="1"/>
              <w:jc w:val="center"/>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 </w:t>
            </w:r>
            <w:r>
              <w:rPr>
                <w:rFonts w:ascii="Arial"/>
                <w:b/>
                <w:spacing w:val="-4"/>
                <w:sz w:val="15"/>
              </w:rPr>
              <w:t>llI</w:t>
            </w:r>
          </w:p>
          <w:p>
            <w:pPr>
              <w:pStyle w:val="TableParagraph"/>
              <w:spacing w:before="171"/>
              <w:ind w:left="18" w:right="9"/>
              <w:jc w:val="center"/>
              <w:rPr>
                <w:sz w:val="15"/>
              </w:rPr>
            </w:pPr>
            <w:r>
              <w:rPr>
                <w:sz w:val="15"/>
              </w:rPr>
              <w:t>S/. </w:t>
            </w:r>
            <w:r>
              <w:rPr>
                <w:spacing w:val="-2"/>
                <w:sz w:val="15"/>
              </w:rPr>
              <w:t>4,000.00</w:t>
            </w:r>
          </w:p>
          <w:p>
            <w:pPr>
              <w:pStyle w:val="TableParagraph"/>
              <w:spacing w:before="1"/>
              <w:rPr>
                <w:rFonts w:ascii="Times New Roman"/>
                <w:b/>
                <w:sz w:val="15"/>
              </w:rPr>
            </w:pPr>
          </w:p>
          <w:p>
            <w:pPr>
              <w:pStyle w:val="TableParagraph"/>
              <w:ind w:left="18" w:right="8"/>
              <w:jc w:val="center"/>
              <w:rPr>
                <w:sz w:val="15"/>
              </w:rPr>
            </w:pPr>
            <w:r>
              <w:rPr>
                <w:sz w:val="15"/>
              </w:rPr>
              <w:t>Modalidad</w:t>
            </w:r>
            <w:r>
              <w:rPr>
                <w:spacing w:val="-11"/>
                <w:sz w:val="15"/>
              </w:rPr>
              <w:t> </w:t>
            </w:r>
            <w:r>
              <w:rPr>
                <w:sz w:val="15"/>
              </w:rPr>
              <w:t>de </w:t>
            </w:r>
            <w:r>
              <w:rPr>
                <w:spacing w:val="-2"/>
                <w:sz w:val="15"/>
              </w:rPr>
              <w:t>Contrato:</w:t>
            </w:r>
          </w:p>
          <w:p>
            <w:pPr>
              <w:pStyle w:val="TableParagraph"/>
              <w:spacing w:before="1"/>
              <w:rPr>
                <w:rFonts w:ascii="Times New Roman"/>
                <w:b/>
                <w:sz w:val="15"/>
              </w:rPr>
            </w:pPr>
          </w:p>
          <w:p>
            <w:pPr>
              <w:pStyle w:val="TableParagraph"/>
              <w:ind w:left="18" w:right="11"/>
              <w:jc w:val="center"/>
              <w:rPr>
                <w:rFonts w:ascii="Arial"/>
                <w:b/>
                <w:sz w:val="15"/>
              </w:rPr>
            </w:pPr>
            <w:r>
              <w:rPr>
                <w:rFonts w:ascii="Arial"/>
                <w:b/>
                <w:spacing w:val="-2"/>
                <w:sz w:val="15"/>
                <w:u w:val="single"/>
              </w:rPr>
              <w:t>SUPLENCIA</w:t>
            </w:r>
          </w:p>
        </w:tc>
        <w:tc>
          <w:tcPr>
            <w:tcW w:w="1276"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46"/>
              <w:rPr>
                <w:rFonts w:ascii="Times New Roman"/>
                <w:b/>
                <w:sz w:val="14"/>
              </w:rPr>
            </w:pPr>
          </w:p>
          <w:p>
            <w:pPr>
              <w:pStyle w:val="TableParagraph"/>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z w:val="14"/>
              </w:rPr>
              <w:t>DE NORMAS Y</w:t>
            </w:r>
            <w:r>
              <w:rPr>
                <w:rFonts w:ascii="Arial" w:hAnsi="Arial"/>
                <w:b/>
                <w:spacing w:val="40"/>
                <w:sz w:val="14"/>
              </w:rPr>
              <w:t> </w:t>
            </w:r>
            <w:r>
              <w:rPr>
                <w:rFonts w:ascii="Arial" w:hAnsi="Arial"/>
                <w:b/>
                <w:spacing w:val="-2"/>
                <w:sz w:val="14"/>
              </w:rPr>
              <w:t>CAPACITACIÓN</w:t>
            </w:r>
          </w:p>
          <w:p>
            <w:pPr>
              <w:pStyle w:val="TableParagraph"/>
              <w:spacing w:before="160"/>
              <w:ind w:left="12"/>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59</w:t>
            </w:r>
          </w:p>
        </w:tc>
        <w:tc>
          <w:tcPr>
            <w:tcW w:w="1413"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36"/>
              <w:rPr>
                <w:rFonts w:ascii="Times New Roman"/>
                <w:b/>
                <w:sz w:val="15"/>
              </w:rPr>
            </w:pPr>
          </w:p>
          <w:p>
            <w:pPr>
              <w:pStyle w:val="TableParagraph"/>
              <w:ind w:left="71" w:right="52"/>
              <w:rPr>
                <w:sz w:val="15"/>
              </w:rPr>
            </w:pPr>
            <w:r>
              <w:rPr>
                <w:sz w:val="15"/>
              </w:rPr>
              <w:t>-Título</w:t>
            </w:r>
            <w:r>
              <w:rPr>
                <w:spacing w:val="39"/>
                <w:sz w:val="15"/>
              </w:rPr>
              <w:t> </w:t>
            </w:r>
            <w:r>
              <w:rPr>
                <w:sz w:val="15"/>
              </w:rPr>
              <w:t>profesional en</w:t>
            </w:r>
            <w:r>
              <w:rPr>
                <w:spacing w:val="12"/>
                <w:sz w:val="15"/>
              </w:rPr>
              <w:t> </w:t>
            </w:r>
            <w:r>
              <w:rPr>
                <w:sz w:val="15"/>
              </w:rPr>
              <w:t>las</w:t>
            </w:r>
            <w:r>
              <w:rPr>
                <w:spacing w:val="12"/>
                <w:sz w:val="15"/>
              </w:rPr>
              <w:t> </w:t>
            </w:r>
            <w:r>
              <w:rPr>
                <w:sz w:val="15"/>
              </w:rPr>
              <w:t>carreras</w:t>
            </w:r>
            <w:r>
              <w:rPr>
                <w:spacing w:val="13"/>
                <w:sz w:val="15"/>
              </w:rPr>
              <w:t> </w:t>
            </w:r>
            <w:r>
              <w:rPr>
                <w:sz w:val="15"/>
              </w:rPr>
              <w:t>de </w:t>
            </w:r>
            <w:r>
              <w:rPr>
                <w:spacing w:val="-2"/>
                <w:sz w:val="15"/>
              </w:rPr>
              <w:t>Derecho,</w:t>
            </w:r>
            <w:r>
              <w:rPr>
                <w:sz w:val="15"/>
              </w:rPr>
              <w:t> </w:t>
            </w:r>
            <w:r>
              <w:rPr>
                <w:spacing w:val="-2"/>
                <w:sz w:val="15"/>
              </w:rPr>
              <w:t>Ingeniería,</w:t>
            </w:r>
          </w:p>
          <w:p>
            <w:pPr>
              <w:pStyle w:val="TableParagraph"/>
              <w:spacing w:line="237" w:lineRule="auto" w:before="3"/>
              <w:ind w:left="71" w:right="483"/>
              <w:rPr>
                <w:sz w:val="15"/>
              </w:rPr>
            </w:pPr>
            <w:r>
              <w:rPr>
                <w:spacing w:val="-2"/>
                <w:sz w:val="15"/>
              </w:rPr>
              <w:t>Arquitectura</w:t>
            </w:r>
            <w:r>
              <w:rPr>
                <w:sz w:val="15"/>
              </w:rPr>
              <w:t> o afines</w:t>
            </w:r>
          </w:p>
          <w:p>
            <w:pPr>
              <w:pStyle w:val="TableParagraph"/>
              <w:ind w:left="71"/>
              <w:rPr>
                <w:sz w:val="15"/>
              </w:rPr>
            </w:pPr>
            <w:r>
              <w:rPr>
                <w:sz w:val="15"/>
              </w:rPr>
              <w:t>por</w:t>
            </w:r>
            <w:r>
              <w:rPr>
                <w:spacing w:val="-1"/>
                <w:sz w:val="15"/>
              </w:rPr>
              <w:t> </w:t>
            </w:r>
            <w:r>
              <w:rPr>
                <w:sz w:val="15"/>
              </w:rPr>
              <w:t>la</w:t>
            </w:r>
            <w:r>
              <w:rPr>
                <w:spacing w:val="-2"/>
                <w:sz w:val="15"/>
              </w:rPr>
              <w:t> formación.</w:t>
            </w:r>
          </w:p>
        </w:tc>
        <w:tc>
          <w:tcPr>
            <w:tcW w:w="2411"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2"/>
              <w:rPr>
                <w:rFonts w:ascii="Times New Roman"/>
                <w:b/>
                <w:sz w:val="15"/>
              </w:rPr>
            </w:pPr>
          </w:p>
          <w:p>
            <w:pPr>
              <w:pStyle w:val="TableParagraph"/>
              <w:numPr>
                <w:ilvl w:val="0"/>
                <w:numId w:val="26"/>
              </w:numPr>
              <w:tabs>
                <w:tab w:pos="288" w:val="left" w:leader="none"/>
              </w:tabs>
              <w:spacing w:line="240" w:lineRule="auto" w:before="0" w:after="0"/>
              <w:ind w:left="288" w:right="309" w:hanging="214"/>
              <w:jc w:val="left"/>
              <w:rPr>
                <w:rFonts w:ascii="Symbol" w:hAnsi="Symbol"/>
                <w:sz w:val="15"/>
              </w:rPr>
            </w:pPr>
            <w:r>
              <w:rPr>
                <w:sz w:val="15"/>
              </w:rPr>
              <w:t>Certificación</w:t>
            </w:r>
            <w:r>
              <w:rPr>
                <w:spacing w:val="-11"/>
                <w:sz w:val="15"/>
              </w:rPr>
              <w:t> </w:t>
            </w:r>
            <w:r>
              <w:rPr>
                <w:sz w:val="15"/>
              </w:rPr>
              <w:t>en</w:t>
            </w:r>
            <w:r>
              <w:rPr>
                <w:spacing w:val="-10"/>
                <w:sz w:val="15"/>
              </w:rPr>
              <w:t> </w:t>
            </w:r>
            <w:r>
              <w:rPr>
                <w:sz w:val="15"/>
              </w:rPr>
              <w:t>Gestión</w:t>
            </w:r>
            <w:r>
              <w:rPr>
                <w:spacing w:val="-11"/>
                <w:sz w:val="15"/>
              </w:rPr>
              <w:t> </w:t>
            </w:r>
            <w:r>
              <w:rPr>
                <w:sz w:val="15"/>
              </w:rPr>
              <w:t>de Bienes Estatales, vigente.</w:t>
            </w:r>
          </w:p>
          <w:p>
            <w:pPr>
              <w:pStyle w:val="TableParagraph"/>
              <w:numPr>
                <w:ilvl w:val="0"/>
                <w:numId w:val="26"/>
              </w:numPr>
              <w:tabs>
                <w:tab w:pos="288" w:val="left" w:leader="none"/>
              </w:tabs>
              <w:spacing w:line="237" w:lineRule="auto" w:before="1" w:after="0"/>
              <w:ind w:left="288" w:right="341" w:hanging="214"/>
              <w:jc w:val="left"/>
              <w:rPr>
                <w:rFonts w:ascii="Symbol" w:hAnsi="Symbol"/>
                <w:sz w:val="15"/>
              </w:rPr>
            </w:pPr>
            <w:r>
              <w:rPr>
                <w:sz w:val="15"/>
              </w:rPr>
              <w:t>Conocimientos sobre la normatividad</w:t>
            </w:r>
            <w:r>
              <w:rPr>
                <w:spacing w:val="-11"/>
                <w:sz w:val="15"/>
              </w:rPr>
              <w:t> </w:t>
            </w:r>
            <w:r>
              <w:rPr>
                <w:sz w:val="15"/>
              </w:rPr>
              <w:t>referida</w:t>
            </w:r>
            <w:r>
              <w:rPr>
                <w:spacing w:val="-10"/>
                <w:sz w:val="15"/>
              </w:rPr>
              <w:t> </w:t>
            </w:r>
            <w:r>
              <w:rPr>
                <w:sz w:val="15"/>
              </w:rPr>
              <w:t>a</w:t>
            </w:r>
            <w:r>
              <w:rPr>
                <w:spacing w:val="-11"/>
                <w:sz w:val="15"/>
              </w:rPr>
              <w:t> </w:t>
            </w:r>
            <w:r>
              <w:rPr>
                <w:sz w:val="15"/>
              </w:rPr>
              <w:t>los temas de la función de su </w:t>
            </w:r>
            <w:r>
              <w:rPr>
                <w:spacing w:val="-2"/>
                <w:sz w:val="15"/>
              </w:rPr>
              <w:t>competencia.</w:t>
            </w:r>
          </w:p>
          <w:p>
            <w:pPr>
              <w:pStyle w:val="TableParagraph"/>
              <w:numPr>
                <w:ilvl w:val="0"/>
                <w:numId w:val="26"/>
              </w:numPr>
              <w:tabs>
                <w:tab w:pos="286" w:val="left" w:leader="none"/>
                <w:tab w:pos="288" w:val="left" w:leader="none"/>
              </w:tabs>
              <w:spacing w:line="237" w:lineRule="auto" w:before="6" w:after="0"/>
              <w:ind w:left="288" w:right="116" w:hanging="214"/>
              <w:jc w:val="left"/>
              <w:rPr>
                <w:rFonts w:ascii="Symbol" w:hAnsi="Symbol"/>
                <w:sz w:val="18"/>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123"/>
              <w:rPr>
                <w:rFonts w:ascii="Times New Roman"/>
                <w:b/>
                <w:sz w:val="15"/>
              </w:rPr>
            </w:pPr>
          </w:p>
          <w:p>
            <w:pPr>
              <w:pStyle w:val="TableParagraph"/>
              <w:ind w:left="326" w:right="292"/>
              <w:jc w:val="center"/>
              <w:rPr>
                <w:sz w:val="15"/>
              </w:rPr>
            </w:pPr>
            <w:r>
              <w:rPr>
                <w:spacing w:val="-2"/>
                <w:sz w:val="15"/>
              </w:rPr>
              <w:t>Experiencia</w:t>
            </w:r>
            <w:r>
              <w:rPr>
                <w:sz w:val="15"/>
              </w:rPr>
              <w:t> laboral</w:t>
            </w:r>
            <w:r>
              <w:rPr>
                <w:spacing w:val="-3"/>
                <w:sz w:val="15"/>
              </w:rPr>
              <w:t> </w:t>
            </w:r>
            <w:r>
              <w:rPr>
                <w:sz w:val="15"/>
              </w:rPr>
              <w:t>en </w:t>
            </w:r>
            <w:r>
              <w:rPr>
                <w:spacing w:val="-2"/>
                <w:sz w:val="15"/>
              </w:rPr>
              <w:t>general</w:t>
            </w:r>
            <w:r>
              <w:rPr>
                <w:sz w:val="15"/>
              </w:rPr>
              <w:t> mínima</w:t>
            </w:r>
            <w:r>
              <w:rPr>
                <w:spacing w:val="-1"/>
                <w:sz w:val="15"/>
              </w:rPr>
              <w:t> </w:t>
            </w:r>
            <w:r>
              <w:rPr>
                <w:sz w:val="15"/>
              </w:rPr>
              <w:t>de dos (2) </w:t>
            </w:r>
            <w:r>
              <w:rPr>
                <w:spacing w:val="-2"/>
                <w:sz w:val="15"/>
              </w:rPr>
              <w:t>años.</w:t>
            </w:r>
          </w:p>
        </w:tc>
        <w:tc>
          <w:tcPr>
            <w:tcW w:w="6945" w:type="dxa"/>
          </w:tcPr>
          <w:p>
            <w:pPr>
              <w:pStyle w:val="TableParagraph"/>
              <w:spacing w:before="124"/>
              <w:rPr>
                <w:rFonts w:ascii="Times New Roman"/>
                <w:b/>
                <w:sz w:val="15"/>
              </w:rPr>
            </w:pPr>
          </w:p>
          <w:p>
            <w:pPr>
              <w:pStyle w:val="TableParagraph"/>
              <w:numPr>
                <w:ilvl w:val="0"/>
                <w:numId w:val="27"/>
              </w:numPr>
              <w:tabs>
                <w:tab w:pos="425" w:val="left" w:leader="none"/>
                <w:tab w:pos="428" w:val="left" w:leader="none"/>
              </w:tabs>
              <w:spacing w:line="237" w:lineRule="auto" w:before="1" w:after="0"/>
              <w:ind w:left="428" w:right="262" w:hanging="284"/>
              <w:jc w:val="both"/>
              <w:rPr>
                <w:sz w:val="15"/>
              </w:rPr>
            </w:pPr>
            <w:r>
              <w:rPr>
                <w:sz w:val="15"/>
              </w:rPr>
              <w:t>Elaborar y/o contribuir en la planificación y supervisión de las acciones de diagnóstico y saneamiento físico-legal de los bienes estatales bajo competencia de la SBN y/o de las entidades que conforman el SNBE.</w:t>
            </w:r>
          </w:p>
          <w:p>
            <w:pPr>
              <w:pStyle w:val="TableParagraph"/>
              <w:numPr>
                <w:ilvl w:val="0"/>
                <w:numId w:val="27"/>
              </w:numPr>
              <w:tabs>
                <w:tab w:pos="425" w:val="left" w:leader="none"/>
                <w:tab w:pos="428" w:val="left" w:leader="none"/>
              </w:tabs>
              <w:spacing w:line="240" w:lineRule="auto" w:before="2" w:after="0"/>
              <w:ind w:left="428" w:right="262" w:hanging="284"/>
              <w:jc w:val="both"/>
              <w:rPr>
                <w:sz w:val="15"/>
              </w:rPr>
            </w:pPr>
            <w:r>
              <w:rPr>
                <w:sz w:val="15"/>
              </w:rPr>
              <w:t>Revisar la documentación, programar y ejecutar acciones orientadas a la atención y aprobación</w:t>
            </w:r>
            <w:r>
              <w:rPr>
                <w:spacing w:val="-1"/>
                <w:sz w:val="15"/>
              </w:rPr>
              <w:t> </w:t>
            </w:r>
            <w:r>
              <w:rPr>
                <w:sz w:val="15"/>
              </w:rPr>
              <w:t>de</w:t>
            </w:r>
            <w:r>
              <w:rPr>
                <w:spacing w:val="-1"/>
                <w:sz w:val="15"/>
              </w:rPr>
              <w:t> </w:t>
            </w:r>
            <w:r>
              <w:rPr>
                <w:sz w:val="15"/>
              </w:rPr>
              <w:t>los</w:t>
            </w:r>
            <w:r>
              <w:rPr>
                <w:spacing w:val="-2"/>
                <w:sz w:val="15"/>
              </w:rPr>
              <w:t> </w:t>
            </w:r>
            <w:r>
              <w:rPr>
                <w:sz w:val="15"/>
              </w:rPr>
              <w:t>diferentes actos</w:t>
            </w:r>
            <w:r>
              <w:rPr>
                <w:spacing w:val="-2"/>
                <w:sz w:val="15"/>
              </w:rPr>
              <w:t> </w:t>
            </w:r>
            <w:r>
              <w:rPr>
                <w:sz w:val="15"/>
              </w:rPr>
              <w:t>relacionados</w:t>
            </w:r>
            <w:r>
              <w:rPr>
                <w:spacing w:val="-2"/>
                <w:sz w:val="15"/>
              </w:rPr>
              <w:t> </w:t>
            </w:r>
            <w:r>
              <w:rPr>
                <w:sz w:val="15"/>
              </w:rPr>
              <w:t>a</w:t>
            </w:r>
            <w:r>
              <w:rPr>
                <w:spacing w:val="-2"/>
                <w:sz w:val="15"/>
              </w:rPr>
              <w:t> </w:t>
            </w:r>
            <w:r>
              <w:rPr>
                <w:sz w:val="15"/>
              </w:rPr>
              <w:t>los bienes</w:t>
            </w:r>
            <w:r>
              <w:rPr>
                <w:spacing w:val="-2"/>
                <w:sz w:val="15"/>
              </w:rPr>
              <w:t> </w:t>
            </w:r>
            <w:r>
              <w:rPr>
                <w:sz w:val="15"/>
              </w:rPr>
              <w:t>estatales</w:t>
            </w:r>
            <w:r>
              <w:rPr>
                <w:spacing w:val="-2"/>
                <w:sz w:val="15"/>
              </w:rPr>
              <w:t> </w:t>
            </w:r>
            <w:r>
              <w:rPr>
                <w:sz w:val="15"/>
              </w:rPr>
              <w:t>(registro,</w:t>
            </w:r>
            <w:r>
              <w:rPr>
                <w:spacing w:val="-2"/>
                <w:sz w:val="15"/>
              </w:rPr>
              <w:t> </w:t>
            </w:r>
            <w:r>
              <w:rPr>
                <w:sz w:val="15"/>
              </w:rPr>
              <w:t>capacitación, administración, supervisión y desarrollo inmobiliario).</w:t>
            </w:r>
          </w:p>
          <w:p>
            <w:pPr>
              <w:pStyle w:val="TableParagraph"/>
              <w:numPr>
                <w:ilvl w:val="0"/>
                <w:numId w:val="27"/>
              </w:numPr>
              <w:tabs>
                <w:tab w:pos="425" w:val="left" w:leader="none"/>
              </w:tabs>
              <w:spacing w:line="240" w:lineRule="auto" w:before="1" w:after="0"/>
              <w:ind w:left="425" w:right="0" w:hanging="281"/>
              <w:jc w:val="both"/>
              <w:rPr>
                <w:sz w:val="15"/>
              </w:rPr>
            </w:pPr>
            <w:r>
              <w:rPr>
                <w:sz w:val="15"/>
              </w:rPr>
              <w:t>Absolver</w:t>
            </w:r>
            <w:r>
              <w:rPr>
                <w:spacing w:val="-5"/>
                <w:sz w:val="15"/>
              </w:rPr>
              <w:t> </w:t>
            </w:r>
            <w:r>
              <w:rPr>
                <w:sz w:val="15"/>
              </w:rPr>
              <w:t>las</w:t>
            </w:r>
            <w:r>
              <w:rPr>
                <w:spacing w:val="-4"/>
                <w:sz w:val="15"/>
              </w:rPr>
              <w:t> </w:t>
            </w:r>
            <w:r>
              <w:rPr>
                <w:sz w:val="15"/>
              </w:rPr>
              <w:t>consultas</w:t>
            </w:r>
            <w:r>
              <w:rPr>
                <w:spacing w:val="-4"/>
                <w:sz w:val="15"/>
              </w:rPr>
              <w:t> </w:t>
            </w:r>
            <w:r>
              <w:rPr>
                <w:sz w:val="15"/>
              </w:rPr>
              <w:t>técnicas</w:t>
            </w:r>
            <w:r>
              <w:rPr>
                <w:spacing w:val="-6"/>
                <w:sz w:val="15"/>
              </w:rPr>
              <w:t> </w:t>
            </w:r>
            <w:r>
              <w:rPr>
                <w:sz w:val="15"/>
              </w:rPr>
              <w:t>y/o</w:t>
            </w:r>
            <w:r>
              <w:rPr>
                <w:spacing w:val="-3"/>
                <w:sz w:val="15"/>
              </w:rPr>
              <w:t> </w:t>
            </w:r>
            <w:r>
              <w:rPr>
                <w:sz w:val="15"/>
              </w:rPr>
              <w:t>legales</w:t>
            </w:r>
            <w:r>
              <w:rPr>
                <w:spacing w:val="-4"/>
                <w:sz w:val="15"/>
              </w:rPr>
              <w:t> </w:t>
            </w:r>
            <w:r>
              <w:rPr>
                <w:sz w:val="15"/>
              </w:rPr>
              <w:t>sobre</w:t>
            </w:r>
            <w:r>
              <w:rPr>
                <w:spacing w:val="-4"/>
                <w:sz w:val="15"/>
              </w:rPr>
              <w:t> </w:t>
            </w:r>
            <w:r>
              <w:rPr>
                <w:sz w:val="15"/>
              </w:rPr>
              <w:t>asuntos</w:t>
            </w:r>
            <w:r>
              <w:rPr>
                <w:spacing w:val="-4"/>
                <w:sz w:val="15"/>
              </w:rPr>
              <w:t> </w:t>
            </w:r>
            <w:r>
              <w:rPr>
                <w:sz w:val="15"/>
              </w:rPr>
              <w:t>de</w:t>
            </w:r>
            <w:r>
              <w:rPr>
                <w:spacing w:val="-6"/>
                <w:sz w:val="15"/>
              </w:rPr>
              <w:t> </w:t>
            </w:r>
            <w:r>
              <w:rPr>
                <w:sz w:val="15"/>
              </w:rPr>
              <w:t>su</w:t>
            </w:r>
            <w:r>
              <w:rPr>
                <w:spacing w:val="-4"/>
                <w:sz w:val="15"/>
              </w:rPr>
              <w:t> </w:t>
            </w:r>
            <w:r>
              <w:rPr>
                <w:spacing w:val="-2"/>
                <w:sz w:val="15"/>
              </w:rPr>
              <w:t>competencia.</w:t>
            </w:r>
          </w:p>
          <w:p>
            <w:pPr>
              <w:pStyle w:val="TableParagraph"/>
              <w:numPr>
                <w:ilvl w:val="0"/>
                <w:numId w:val="27"/>
              </w:numPr>
              <w:tabs>
                <w:tab w:pos="425" w:val="left" w:leader="none"/>
                <w:tab w:pos="428" w:val="left" w:leader="none"/>
              </w:tabs>
              <w:spacing w:line="240" w:lineRule="auto" w:before="1" w:after="0"/>
              <w:ind w:left="428" w:right="261" w:hanging="284"/>
              <w:jc w:val="left"/>
              <w:rPr>
                <w:sz w:val="15"/>
              </w:rPr>
            </w:pPr>
            <w:r>
              <w:rPr>
                <w:sz w:val="15"/>
              </w:rPr>
              <w:t>Evaluar</w:t>
            </w:r>
            <w:r>
              <w:rPr>
                <w:spacing w:val="71"/>
                <w:sz w:val="15"/>
              </w:rPr>
              <w:t> </w:t>
            </w:r>
            <w:r>
              <w:rPr>
                <w:sz w:val="15"/>
              </w:rPr>
              <w:t>y</w:t>
            </w:r>
            <w:r>
              <w:rPr>
                <w:spacing w:val="74"/>
                <w:sz w:val="15"/>
              </w:rPr>
              <w:t> </w:t>
            </w:r>
            <w:r>
              <w:rPr>
                <w:sz w:val="15"/>
              </w:rPr>
              <w:t>emitir</w:t>
            </w:r>
            <w:r>
              <w:rPr>
                <w:spacing w:val="73"/>
                <w:sz w:val="15"/>
              </w:rPr>
              <w:t> </w:t>
            </w:r>
            <w:r>
              <w:rPr>
                <w:sz w:val="15"/>
              </w:rPr>
              <w:t>pronunciamiento</w:t>
            </w:r>
            <w:r>
              <w:rPr>
                <w:spacing w:val="73"/>
                <w:sz w:val="15"/>
              </w:rPr>
              <w:t> </w:t>
            </w:r>
            <w:r>
              <w:rPr>
                <w:sz w:val="15"/>
              </w:rPr>
              <w:t>técnico</w:t>
            </w:r>
            <w:r>
              <w:rPr>
                <w:spacing w:val="73"/>
                <w:sz w:val="15"/>
              </w:rPr>
              <w:t> </w:t>
            </w:r>
            <w:r>
              <w:rPr>
                <w:sz w:val="15"/>
              </w:rPr>
              <w:t>y/o</w:t>
            </w:r>
            <w:r>
              <w:rPr>
                <w:spacing w:val="73"/>
                <w:sz w:val="15"/>
              </w:rPr>
              <w:t> </w:t>
            </w:r>
            <w:r>
              <w:rPr>
                <w:sz w:val="15"/>
              </w:rPr>
              <w:t>legal</w:t>
            </w:r>
            <w:r>
              <w:rPr>
                <w:spacing w:val="73"/>
                <w:sz w:val="15"/>
              </w:rPr>
              <w:t> </w:t>
            </w:r>
            <w:r>
              <w:rPr>
                <w:sz w:val="15"/>
              </w:rPr>
              <w:t>en</w:t>
            </w:r>
            <w:r>
              <w:rPr>
                <w:spacing w:val="73"/>
                <w:sz w:val="15"/>
              </w:rPr>
              <w:t> </w:t>
            </w:r>
            <w:r>
              <w:rPr>
                <w:sz w:val="15"/>
              </w:rPr>
              <w:t>los</w:t>
            </w:r>
            <w:r>
              <w:rPr>
                <w:spacing w:val="74"/>
                <w:sz w:val="15"/>
              </w:rPr>
              <w:t> </w:t>
            </w:r>
            <w:r>
              <w:rPr>
                <w:sz w:val="15"/>
              </w:rPr>
              <w:t>asuntos</w:t>
            </w:r>
            <w:r>
              <w:rPr>
                <w:spacing w:val="72"/>
                <w:sz w:val="15"/>
              </w:rPr>
              <w:t> </w:t>
            </w:r>
            <w:r>
              <w:rPr>
                <w:sz w:val="15"/>
              </w:rPr>
              <w:t>y/o</w:t>
            </w:r>
            <w:r>
              <w:rPr>
                <w:spacing w:val="73"/>
                <w:sz w:val="15"/>
              </w:rPr>
              <w:t> </w:t>
            </w:r>
            <w:r>
              <w:rPr>
                <w:sz w:val="15"/>
              </w:rPr>
              <w:t>expedientes administrativos que le sean asignados.</w:t>
            </w:r>
          </w:p>
          <w:p>
            <w:pPr>
              <w:pStyle w:val="TableParagraph"/>
              <w:numPr>
                <w:ilvl w:val="0"/>
                <w:numId w:val="27"/>
              </w:numPr>
              <w:tabs>
                <w:tab w:pos="425" w:val="left" w:leader="none"/>
                <w:tab w:pos="428" w:val="left" w:leader="none"/>
              </w:tabs>
              <w:spacing w:line="237" w:lineRule="auto" w:before="2" w:after="0"/>
              <w:ind w:left="428" w:right="263" w:hanging="284"/>
              <w:jc w:val="left"/>
              <w:rPr>
                <w:sz w:val="15"/>
              </w:rPr>
            </w:pPr>
            <w:r>
              <w:rPr>
                <w:sz w:val="15"/>
              </w:rPr>
              <w:t>Realizar</w:t>
            </w:r>
            <w:r>
              <w:rPr>
                <w:spacing w:val="36"/>
                <w:sz w:val="15"/>
              </w:rPr>
              <w:t> </w:t>
            </w:r>
            <w:r>
              <w:rPr>
                <w:sz w:val="15"/>
              </w:rPr>
              <w:t>los</w:t>
            </w:r>
            <w:r>
              <w:rPr>
                <w:spacing w:val="37"/>
                <w:sz w:val="15"/>
              </w:rPr>
              <w:t> </w:t>
            </w:r>
            <w:r>
              <w:rPr>
                <w:sz w:val="15"/>
              </w:rPr>
              <w:t>actos,</w:t>
            </w:r>
            <w:r>
              <w:rPr>
                <w:spacing w:val="37"/>
                <w:sz w:val="15"/>
              </w:rPr>
              <w:t> </w:t>
            </w:r>
            <w:r>
              <w:rPr>
                <w:sz w:val="15"/>
              </w:rPr>
              <w:t>acciones</w:t>
            </w:r>
            <w:r>
              <w:rPr>
                <w:spacing w:val="34"/>
                <w:sz w:val="15"/>
              </w:rPr>
              <w:t> </w:t>
            </w:r>
            <w:r>
              <w:rPr>
                <w:sz w:val="15"/>
              </w:rPr>
              <w:t>y</w:t>
            </w:r>
            <w:r>
              <w:rPr>
                <w:spacing w:val="37"/>
                <w:sz w:val="15"/>
              </w:rPr>
              <w:t> </w:t>
            </w:r>
            <w:r>
              <w:rPr>
                <w:sz w:val="15"/>
              </w:rPr>
              <w:t>diligencias</w:t>
            </w:r>
            <w:r>
              <w:rPr>
                <w:spacing w:val="37"/>
                <w:sz w:val="15"/>
              </w:rPr>
              <w:t> </w:t>
            </w:r>
            <w:r>
              <w:rPr>
                <w:sz w:val="15"/>
              </w:rPr>
              <w:t>necesarias</w:t>
            </w:r>
            <w:r>
              <w:rPr>
                <w:spacing w:val="37"/>
                <w:sz w:val="15"/>
              </w:rPr>
              <w:t> </w:t>
            </w:r>
            <w:r>
              <w:rPr>
                <w:sz w:val="15"/>
              </w:rPr>
              <w:t>para</w:t>
            </w:r>
            <w:r>
              <w:rPr>
                <w:spacing w:val="36"/>
                <w:sz w:val="15"/>
              </w:rPr>
              <w:t> </w:t>
            </w:r>
            <w:r>
              <w:rPr>
                <w:sz w:val="15"/>
              </w:rPr>
              <w:t>el</w:t>
            </w:r>
            <w:r>
              <w:rPr>
                <w:spacing w:val="36"/>
                <w:sz w:val="15"/>
              </w:rPr>
              <w:t> </w:t>
            </w:r>
            <w:r>
              <w:rPr>
                <w:sz w:val="15"/>
              </w:rPr>
              <w:t>ejercicio</w:t>
            </w:r>
            <w:r>
              <w:rPr>
                <w:spacing w:val="39"/>
                <w:sz w:val="15"/>
              </w:rPr>
              <w:t> </w:t>
            </w:r>
            <w:r>
              <w:rPr>
                <w:sz w:val="15"/>
              </w:rPr>
              <w:t>adecuado</w:t>
            </w:r>
            <w:r>
              <w:rPr>
                <w:spacing w:val="36"/>
                <w:sz w:val="15"/>
              </w:rPr>
              <w:t> </w:t>
            </w:r>
            <w:r>
              <w:rPr>
                <w:sz w:val="15"/>
              </w:rPr>
              <w:t>de</w:t>
            </w:r>
            <w:r>
              <w:rPr>
                <w:spacing w:val="33"/>
                <w:sz w:val="15"/>
              </w:rPr>
              <w:t> </w:t>
            </w:r>
            <w:r>
              <w:rPr>
                <w:sz w:val="15"/>
              </w:rPr>
              <w:t>sus </w:t>
            </w:r>
            <w:r>
              <w:rPr>
                <w:spacing w:val="-2"/>
                <w:sz w:val="15"/>
              </w:rPr>
              <w:t>funciones.</w:t>
            </w:r>
          </w:p>
          <w:p>
            <w:pPr>
              <w:pStyle w:val="TableParagraph"/>
              <w:numPr>
                <w:ilvl w:val="0"/>
                <w:numId w:val="27"/>
              </w:numPr>
              <w:tabs>
                <w:tab w:pos="425" w:val="left" w:leader="none"/>
                <w:tab w:pos="428" w:val="left" w:leader="none"/>
              </w:tabs>
              <w:spacing w:line="240" w:lineRule="auto" w:before="0" w:after="0"/>
              <w:ind w:left="428" w:right="263" w:hanging="284"/>
              <w:jc w:val="left"/>
              <w:rPr>
                <w:sz w:val="15"/>
              </w:rPr>
            </w:pPr>
            <w:r>
              <w:rPr>
                <w:sz w:val="15"/>
              </w:rPr>
              <w:t>Emitir</w:t>
            </w:r>
            <w:r>
              <w:rPr>
                <w:spacing w:val="40"/>
                <w:sz w:val="15"/>
              </w:rPr>
              <w:t> </w:t>
            </w:r>
            <w:r>
              <w:rPr>
                <w:sz w:val="15"/>
              </w:rPr>
              <w:t>los</w:t>
            </w:r>
            <w:r>
              <w:rPr>
                <w:spacing w:val="40"/>
                <w:sz w:val="15"/>
              </w:rPr>
              <w:t> </w:t>
            </w:r>
            <w:r>
              <w:rPr>
                <w:sz w:val="15"/>
              </w:rPr>
              <w:t>informes</w:t>
            </w:r>
            <w:r>
              <w:rPr>
                <w:spacing w:val="38"/>
                <w:sz w:val="15"/>
              </w:rPr>
              <w:t> </w:t>
            </w:r>
            <w:r>
              <w:rPr>
                <w:sz w:val="15"/>
              </w:rPr>
              <w:t>técnicos</w:t>
            </w:r>
            <w:r>
              <w:rPr>
                <w:spacing w:val="40"/>
                <w:sz w:val="15"/>
              </w:rPr>
              <w:t> </w:t>
            </w:r>
            <w:r>
              <w:rPr>
                <w:sz w:val="15"/>
              </w:rPr>
              <w:t>y/o</w:t>
            </w:r>
            <w:r>
              <w:rPr>
                <w:spacing w:val="40"/>
                <w:sz w:val="15"/>
              </w:rPr>
              <w:t> </w:t>
            </w:r>
            <w:r>
              <w:rPr>
                <w:sz w:val="15"/>
              </w:rPr>
              <w:t>legales</w:t>
            </w:r>
            <w:r>
              <w:rPr>
                <w:spacing w:val="40"/>
                <w:sz w:val="15"/>
              </w:rPr>
              <w:t> </w:t>
            </w:r>
            <w:r>
              <w:rPr>
                <w:sz w:val="15"/>
              </w:rPr>
              <w:t>propios</w:t>
            </w:r>
            <w:r>
              <w:rPr>
                <w:spacing w:val="40"/>
                <w:sz w:val="15"/>
              </w:rPr>
              <w:t> </w:t>
            </w:r>
            <w:r>
              <w:rPr>
                <w:sz w:val="15"/>
              </w:rPr>
              <w:t>de</w:t>
            </w:r>
            <w:r>
              <w:rPr>
                <w:spacing w:val="40"/>
                <w:sz w:val="15"/>
              </w:rPr>
              <w:t> </w:t>
            </w:r>
            <w:r>
              <w:rPr>
                <w:sz w:val="15"/>
              </w:rPr>
              <w:t>la</w:t>
            </w:r>
            <w:r>
              <w:rPr>
                <w:spacing w:val="40"/>
                <w:sz w:val="15"/>
              </w:rPr>
              <w:t> </w:t>
            </w:r>
            <w:r>
              <w:rPr>
                <w:sz w:val="15"/>
              </w:rPr>
              <w:t>especialidad</w:t>
            </w:r>
            <w:r>
              <w:rPr>
                <w:spacing w:val="37"/>
                <w:sz w:val="15"/>
              </w:rPr>
              <w:t> </w:t>
            </w:r>
            <w:r>
              <w:rPr>
                <w:sz w:val="15"/>
              </w:rPr>
              <w:t>del</w:t>
            </w:r>
            <w:r>
              <w:rPr>
                <w:spacing w:val="40"/>
                <w:sz w:val="15"/>
              </w:rPr>
              <w:t> </w:t>
            </w:r>
            <w:r>
              <w:rPr>
                <w:sz w:val="15"/>
              </w:rPr>
              <w:t>área</w:t>
            </w:r>
            <w:r>
              <w:rPr>
                <w:spacing w:val="40"/>
                <w:sz w:val="15"/>
              </w:rPr>
              <w:t> </w:t>
            </w:r>
            <w:r>
              <w:rPr>
                <w:sz w:val="15"/>
              </w:rPr>
              <w:t>en</w:t>
            </w:r>
            <w:r>
              <w:rPr>
                <w:spacing w:val="40"/>
                <w:sz w:val="15"/>
              </w:rPr>
              <w:t> </w:t>
            </w:r>
            <w:r>
              <w:rPr>
                <w:sz w:val="15"/>
              </w:rPr>
              <w:t>que</w:t>
            </w:r>
            <w:r>
              <w:rPr>
                <w:spacing w:val="37"/>
                <w:sz w:val="15"/>
              </w:rPr>
              <w:t> </w:t>
            </w:r>
            <w:r>
              <w:rPr>
                <w:sz w:val="15"/>
              </w:rPr>
              <w:t>se </w:t>
            </w:r>
            <w:r>
              <w:rPr>
                <w:spacing w:val="-2"/>
                <w:sz w:val="15"/>
              </w:rPr>
              <w:t>desempeña.</w:t>
            </w:r>
          </w:p>
          <w:p>
            <w:pPr>
              <w:pStyle w:val="TableParagraph"/>
              <w:numPr>
                <w:ilvl w:val="0"/>
                <w:numId w:val="27"/>
              </w:numPr>
              <w:tabs>
                <w:tab w:pos="425" w:val="left" w:leader="none"/>
              </w:tabs>
              <w:spacing w:line="240" w:lineRule="auto" w:before="1" w:after="0"/>
              <w:ind w:left="425" w:right="0" w:hanging="281"/>
              <w:jc w:val="left"/>
              <w:rPr>
                <w:sz w:val="15"/>
              </w:rPr>
            </w:pPr>
            <w:r>
              <w:rPr>
                <w:sz w:val="15"/>
              </w:rPr>
              <w:t>Formular</w:t>
            </w:r>
            <w:r>
              <w:rPr>
                <w:spacing w:val="-6"/>
                <w:sz w:val="15"/>
              </w:rPr>
              <w:t> </w:t>
            </w:r>
            <w:r>
              <w:rPr>
                <w:sz w:val="15"/>
              </w:rPr>
              <w:t>documentos</w:t>
            </w:r>
            <w:r>
              <w:rPr>
                <w:spacing w:val="-5"/>
                <w:sz w:val="15"/>
              </w:rPr>
              <w:t> </w:t>
            </w:r>
            <w:r>
              <w:rPr>
                <w:sz w:val="15"/>
              </w:rPr>
              <w:t>administrativos</w:t>
            </w:r>
            <w:r>
              <w:rPr>
                <w:spacing w:val="-5"/>
                <w:sz w:val="15"/>
              </w:rPr>
              <w:t> </w:t>
            </w:r>
            <w:r>
              <w:rPr>
                <w:sz w:val="15"/>
              </w:rPr>
              <w:t>técnicos</w:t>
            </w:r>
            <w:r>
              <w:rPr>
                <w:spacing w:val="-5"/>
                <w:sz w:val="15"/>
              </w:rPr>
              <w:t> </w:t>
            </w:r>
            <w:r>
              <w:rPr>
                <w:sz w:val="15"/>
              </w:rPr>
              <w:t>y/o</w:t>
            </w:r>
            <w:r>
              <w:rPr>
                <w:spacing w:val="-6"/>
                <w:sz w:val="15"/>
              </w:rPr>
              <w:t> </w:t>
            </w:r>
            <w:r>
              <w:rPr>
                <w:sz w:val="15"/>
              </w:rPr>
              <w:t>normativos</w:t>
            </w:r>
            <w:r>
              <w:rPr>
                <w:spacing w:val="-5"/>
                <w:sz w:val="15"/>
              </w:rPr>
              <w:t> </w:t>
            </w:r>
            <w:r>
              <w:rPr>
                <w:sz w:val="15"/>
              </w:rPr>
              <w:t>que</w:t>
            </w:r>
            <w:r>
              <w:rPr>
                <w:spacing w:val="-6"/>
                <w:sz w:val="15"/>
              </w:rPr>
              <w:t> </w:t>
            </w:r>
            <w:r>
              <w:rPr>
                <w:sz w:val="15"/>
              </w:rPr>
              <w:t>se</w:t>
            </w:r>
            <w:r>
              <w:rPr>
                <w:spacing w:val="-6"/>
                <w:sz w:val="15"/>
              </w:rPr>
              <w:t> </w:t>
            </w:r>
            <w:r>
              <w:rPr>
                <w:sz w:val="15"/>
              </w:rPr>
              <w:t>le</w:t>
            </w:r>
            <w:r>
              <w:rPr>
                <w:spacing w:val="-8"/>
                <w:sz w:val="15"/>
              </w:rPr>
              <w:t> </w:t>
            </w:r>
            <w:r>
              <w:rPr>
                <w:spacing w:val="-2"/>
                <w:sz w:val="15"/>
              </w:rPr>
              <w:t>encargue.</w:t>
            </w:r>
          </w:p>
          <w:p>
            <w:pPr>
              <w:pStyle w:val="TableParagraph"/>
              <w:numPr>
                <w:ilvl w:val="0"/>
                <w:numId w:val="27"/>
              </w:numPr>
              <w:tabs>
                <w:tab w:pos="425" w:val="left" w:leader="none"/>
                <w:tab w:pos="428" w:val="left" w:leader="none"/>
              </w:tabs>
              <w:spacing w:line="240" w:lineRule="auto" w:before="0" w:after="0"/>
              <w:ind w:left="428" w:right="261" w:hanging="284"/>
              <w:jc w:val="left"/>
              <w:rPr>
                <w:sz w:val="15"/>
              </w:rPr>
            </w:pPr>
            <w:r>
              <w:rPr>
                <w:sz w:val="15"/>
              </w:rPr>
              <w:t>Otras que le correspondan de acuerdo a la normatividad vigente y/o le sean encargadas por</w:t>
            </w:r>
            <w:r>
              <w:rPr>
                <w:spacing w:val="40"/>
                <w:sz w:val="15"/>
              </w:rPr>
              <w:t> </w:t>
            </w:r>
            <w:r>
              <w:rPr>
                <w:sz w:val="15"/>
              </w:rPr>
              <w:t>la autoridad superior.</w:t>
            </w:r>
          </w:p>
        </w:tc>
      </w:tr>
    </w:tbl>
    <w:p>
      <w:pPr>
        <w:pStyle w:val="TableParagraph"/>
        <w:spacing w:after="0" w:line="240" w:lineRule="auto"/>
        <w:jc w:val="left"/>
        <w:rPr>
          <w:sz w:val="15"/>
        </w:rPr>
        <w:sectPr>
          <w:pgSz w:w="16840" w:h="11910" w:orient="landscape"/>
          <w:pgMar w:header="459" w:footer="790" w:top="1980" w:bottom="980" w:left="992" w:right="283"/>
        </w:sect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07"/>
        <w:rPr>
          <w:rFonts w:ascii="Times New Roman"/>
          <w:b/>
          <w:sz w:val="20"/>
        </w:rPr>
      </w:pPr>
    </w:p>
    <w:p>
      <w:pPr>
        <w:pStyle w:val="BodyText"/>
        <w:spacing w:after="0"/>
        <w:rPr>
          <w:rFonts w:ascii="Times New Roman"/>
          <w:b/>
          <w:sz w:val="20"/>
        </w:rPr>
        <w:sectPr>
          <w:pgSz w:w="16840" w:h="11910" w:orient="landscape"/>
          <w:pgMar w:header="459" w:footer="790" w:top="1980" w:bottom="980" w:left="992" w:right="283"/>
        </w:sectPr>
      </w:pPr>
    </w:p>
    <w:p>
      <w:pPr>
        <w:pStyle w:val="BodyText"/>
        <w:spacing w:before="48"/>
        <w:rPr>
          <w:rFonts w:ascii="Times New Roman"/>
          <w:b/>
          <w:sz w:val="8"/>
        </w:rPr>
      </w:pPr>
    </w:p>
    <w:p>
      <w:pPr>
        <w:spacing w:before="0"/>
        <w:ind w:left="3912" w:right="0" w:firstLine="0"/>
        <w:jc w:val="left"/>
        <w:rPr>
          <w:rFonts w:ascii="Tahoma"/>
          <w:sz w:val="8"/>
        </w:rPr>
      </w:pPr>
      <w:r>
        <w:rPr>
          <w:rFonts w:ascii="Tahoma"/>
          <w:sz w:val="8"/>
        </w:rPr>
        <w:drawing>
          <wp:anchor distT="0" distB="0" distL="0" distR="0" allowOverlap="1" layoutInCell="1" locked="0" behindDoc="0" simplePos="0" relativeHeight="15736832">
            <wp:simplePos x="0" y="0"/>
            <wp:positionH relativeFrom="page">
              <wp:posOffset>2799079</wp:posOffset>
            </wp:positionH>
            <wp:positionV relativeFrom="paragraph">
              <wp:posOffset>-24914</wp:posOffset>
            </wp:positionV>
            <wp:extent cx="279400" cy="274320"/>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18" cstate="print"/>
                    <a:stretch>
                      <a:fillRect/>
                    </a:stretch>
                  </pic:blipFill>
                  <pic:spPr>
                    <a:xfrm>
                      <a:off x="0" y="0"/>
                      <a:ext cx="279400" cy="274320"/>
                    </a:xfrm>
                    <a:prstGeom prst="rect">
                      <a:avLst/>
                    </a:prstGeom>
                  </pic:spPr>
                </pic:pic>
              </a:graphicData>
            </a:graphic>
          </wp:anchor>
        </w:drawing>
      </w:r>
      <w:r>
        <w:rPr>
          <w:rFonts w:ascii="Tahoma"/>
          <w:w w:val="105"/>
          <w:sz w:val="8"/>
        </w:rPr>
        <w:t>Firmado</w:t>
      </w:r>
      <w:r>
        <w:rPr>
          <w:rFonts w:ascii="Tahoma"/>
          <w:spacing w:val="2"/>
          <w:w w:val="105"/>
          <w:sz w:val="8"/>
        </w:rPr>
        <w:t> </w:t>
      </w:r>
      <w:r>
        <w:rPr>
          <w:rFonts w:ascii="Tahoma"/>
          <w:w w:val="105"/>
          <w:sz w:val="8"/>
        </w:rPr>
        <w:t>digitalmente</w:t>
      </w:r>
      <w:r>
        <w:rPr>
          <w:rFonts w:ascii="Tahoma"/>
          <w:spacing w:val="2"/>
          <w:w w:val="105"/>
          <w:sz w:val="8"/>
        </w:rPr>
        <w:t> </w:t>
      </w:r>
      <w:r>
        <w:rPr>
          <w:rFonts w:ascii="Tahoma"/>
          <w:spacing w:val="-4"/>
          <w:w w:val="105"/>
          <w:sz w:val="8"/>
        </w:rPr>
        <w:t>por:</w:t>
      </w:r>
    </w:p>
    <w:p>
      <w:pPr>
        <w:spacing w:line="249" w:lineRule="auto" w:before="4"/>
        <w:ind w:left="3912" w:right="0" w:firstLine="0"/>
        <w:jc w:val="left"/>
        <w:rPr>
          <w:rFonts w:ascii="Tahoma" w:hAnsi="Tahoma"/>
          <w:sz w:val="8"/>
        </w:rPr>
      </w:pPr>
      <w:r>
        <w:rPr>
          <w:rFonts w:ascii="Tahoma" w:hAnsi="Tahoma"/>
          <w:w w:val="105"/>
          <w:sz w:val="8"/>
        </w:rPr>
        <w:t>MONTOYA</w:t>
      </w:r>
      <w:r>
        <w:rPr>
          <w:rFonts w:ascii="Tahoma" w:hAnsi="Tahoma"/>
          <w:spacing w:val="-7"/>
          <w:w w:val="105"/>
          <w:sz w:val="8"/>
        </w:rPr>
        <w:t> </w:t>
      </w:r>
      <w:r>
        <w:rPr>
          <w:rFonts w:ascii="Tahoma" w:hAnsi="Tahoma"/>
          <w:w w:val="105"/>
          <w:sz w:val="8"/>
        </w:rPr>
        <w:t>ZUÑIGA</w:t>
      </w:r>
      <w:r>
        <w:rPr>
          <w:rFonts w:ascii="Tahoma" w:hAnsi="Tahoma"/>
          <w:spacing w:val="-7"/>
          <w:w w:val="105"/>
          <w:sz w:val="8"/>
        </w:rPr>
        <w:t> </w:t>
      </w:r>
      <w:r>
        <w:rPr>
          <w:rFonts w:ascii="Tahoma" w:hAnsi="Tahoma"/>
          <w:w w:val="105"/>
          <w:sz w:val="8"/>
        </w:rPr>
        <w:t>Carlos</w:t>
      </w:r>
      <w:r>
        <w:rPr>
          <w:rFonts w:ascii="Tahoma" w:hAnsi="Tahoma"/>
          <w:spacing w:val="-6"/>
          <w:w w:val="105"/>
          <w:sz w:val="8"/>
        </w:rPr>
        <w:t> </w:t>
      </w:r>
      <w:r>
        <w:rPr>
          <w:rFonts w:ascii="Tahoma" w:hAnsi="Tahoma"/>
          <w:w w:val="105"/>
          <w:sz w:val="8"/>
        </w:rPr>
        <w:t>Alberto</w:t>
      </w:r>
      <w:r>
        <w:rPr>
          <w:rFonts w:ascii="Tahoma" w:hAnsi="Tahoma"/>
          <w:spacing w:val="-7"/>
          <w:w w:val="105"/>
          <w:sz w:val="8"/>
        </w:rPr>
        <w:t> </w:t>
      </w:r>
      <w:r>
        <w:rPr>
          <w:rFonts w:ascii="Tahoma" w:hAnsi="Tahoma"/>
          <w:w w:val="105"/>
          <w:sz w:val="8"/>
        </w:rPr>
        <w:t>FAU</w:t>
      </w:r>
      <w:r>
        <w:rPr>
          <w:rFonts w:ascii="Tahoma" w:hAnsi="Tahoma"/>
          <w:spacing w:val="40"/>
          <w:w w:val="105"/>
          <w:sz w:val="8"/>
        </w:rPr>
        <w:t> </w:t>
      </w:r>
      <w:r>
        <w:rPr>
          <w:rFonts w:ascii="Tahoma" w:hAnsi="Tahoma"/>
          <w:w w:val="105"/>
          <w:sz w:val="8"/>
        </w:rPr>
        <w:t>20131057823</w:t>
      </w:r>
      <w:r>
        <w:rPr>
          <w:rFonts w:ascii="Tahoma" w:hAnsi="Tahoma"/>
          <w:spacing w:val="-7"/>
          <w:w w:val="105"/>
          <w:sz w:val="8"/>
        </w:rPr>
        <w:t> </w:t>
      </w:r>
      <w:r>
        <w:rPr>
          <w:rFonts w:ascii="Tahoma" w:hAnsi="Tahoma"/>
          <w:w w:val="105"/>
          <w:sz w:val="8"/>
        </w:rPr>
        <w:t>hard</w:t>
      </w:r>
    </w:p>
    <w:p>
      <w:pPr>
        <w:spacing w:line="96" w:lineRule="exact" w:before="0"/>
        <w:ind w:left="3933" w:right="0" w:firstLine="0"/>
        <w:jc w:val="left"/>
        <w:rPr>
          <w:rFonts w:ascii="Tahoma"/>
          <w:sz w:val="8"/>
        </w:rPr>
      </w:pPr>
      <w:r>
        <w:rPr>
          <w:rFonts w:ascii="Tahoma"/>
          <w:spacing w:val="-2"/>
          <w:sz w:val="8"/>
        </w:rPr>
        <w:t>Fecha:</w:t>
      </w:r>
      <w:r>
        <w:rPr>
          <w:rFonts w:ascii="Tahoma"/>
          <w:spacing w:val="18"/>
          <w:sz w:val="8"/>
        </w:rPr>
        <w:t> </w:t>
      </w:r>
      <w:r>
        <w:rPr>
          <w:rFonts w:ascii="Tahoma"/>
          <w:spacing w:val="-2"/>
          <w:sz w:val="8"/>
        </w:rPr>
        <w:t>04/04/2025</w:t>
      </w:r>
      <w:r>
        <w:rPr>
          <w:rFonts w:ascii="Tahoma"/>
          <w:spacing w:val="18"/>
          <w:sz w:val="8"/>
        </w:rPr>
        <w:t> </w:t>
      </w:r>
      <w:r>
        <w:rPr>
          <w:rFonts w:ascii="Tahoma"/>
          <w:spacing w:val="-2"/>
          <w:sz w:val="8"/>
        </w:rPr>
        <w:t>12:06:50-</w:t>
      </w:r>
      <w:r>
        <w:rPr>
          <w:rFonts w:ascii="Tahoma"/>
          <w:spacing w:val="-4"/>
          <w:sz w:val="8"/>
        </w:rPr>
        <w:t>0500</w:t>
      </w:r>
    </w:p>
    <w:p>
      <w:pPr>
        <w:spacing w:line="240" w:lineRule="auto" w:before="9"/>
        <w:rPr>
          <w:rFonts w:ascii="Tahoma"/>
          <w:sz w:val="8"/>
        </w:rPr>
      </w:pPr>
      <w:r>
        <w:rPr/>
        <w:br w:type="column"/>
      </w:r>
      <w:r>
        <w:rPr>
          <w:rFonts w:ascii="Tahoma"/>
          <w:sz w:val="8"/>
        </w:rPr>
      </w:r>
    </w:p>
    <w:p>
      <w:pPr>
        <w:spacing w:before="0"/>
        <w:ind w:left="1748" w:right="0" w:firstLine="0"/>
        <w:jc w:val="left"/>
        <w:rPr>
          <w:rFonts w:ascii="Tahoma"/>
          <w:sz w:val="8"/>
        </w:rPr>
      </w:pPr>
      <w:r>
        <w:rPr>
          <w:rFonts w:ascii="Tahoma"/>
          <w:w w:val="105"/>
          <w:sz w:val="8"/>
        </w:rPr>
        <w:t>Firmado</w:t>
      </w:r>
      <w:r>
        <w:rPr>
          <w:rFonts w:ascii="Tahoma"/>
          <w:spacing w:val="2"/>
          <w:w w:val="105"/>
          <w:sz w:val="8"/>
        </w:rPr>
        <w:t> </w:t>
      </w:r>
      <w:r>
        <w:rPr>
          <w:rFonts w:ascii="Tahoma"/>
          <w:w w:val="105"/>
          <w:sz w:val="8"/>
        </w:rPr>
        <w:t>digitalmente</w:t>
      </w:r>
      <w:r>
        <w:rPr>
          <w:rFonts w:ascii="Tahoma"/>
          <w:spacing w:val="2"/>
          <w:w w:val="105"/>
          <w:sz w:val="8"/>
        </w:rPr>
        <w:t> </w:t>
      </w:r>
      <w:r>
        <w:rPr>
          <w:rFonts w:ascii="Tahoma"/>
          <w:spacing w:val="-4"/>
          <w:w w:val="105"/>
          <w:sz w:val="8"/>
        </w:rPr>
        <w:t>por:</w:t>
      </w:r>
    </w:p>
    <w:p>
      <w:pPr>
        <w:spacing w:line="249" w:lineRule="auto" w:before="3"/>
        <w:ind w:left="1748" w:right="-6" w:firstLine="0"/>
        <w:jc w:val="left"/>
        <w:rPr>
          <w:rFonts w:ascii="Tahoma"/>
          <w:sz w:val="8"/>
        </w:rPr>
      </w:pPr>
      <w:r>
        <w:rPr>
          <w:rFonts w:ascii="Tahoma"/>
          <w:sz w:val="8"/>
        </w:rPr>
        <w:drawing>
          <wp:anchor distT="0" distB="0" distL="0" distR="0" allowOverlap="1" layoutInCell="1" locked="0" behindDoc="0" simplePos="0" relativeHeight="15737344">
            <wp:simplePos x="0" y="0"/>
            <wp:positionH relativeFrom="page">
              <wp:posOffset>4844415</wp:posOffset>
            </wp:positionH>
            <wp:positionV relativeFrom="paragraph">
              <wp:posOffset>-86467</wp:posOffset>
            </wp:positionV>
            <wp:extent cx="279400" cy="274320"/>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18" cstate="print"/>
                    <a:stretch>
                      <a:fillRect/>
                    </a:stretch>
                  </pic:blipFill>
                  <pic:spPr>
                    <a:xfrm>
                      <a:off x="0" y="0"/>
                      <a:ext cx="279400" cy="274320"/>
                    </a:xfrm>
                    <a:prstGeom prst="rect">
                      <a:avLst/>
                    </a:prstGeom>
                  </pic:spPr>
                </pic:pic>
              </a:graphicData>
            </a:graphic>
          </wp:anchor>
        </w:drawing>
      </w:r>
      <w:r>
        <w:rPr>
          <w:rFonts w:ascii="Tahoma"/>
          <w:w w:val="105"/>
          <w:sz w:val="8"/>
        </w:rPr>
        <w:t>ARAUJO</w:t>
      </w:r>
      <w:r>
        <w:rPr>
          <w:rFonts w:ascii="Tahoma"/>
          <w:spacing w:val="-7"/>
          <w:w w:val="105"/>
          <w:sz w:val="8"/>
        </w:rPr>
        <w:t> </w:t>
      </w:r>
      <w:r>
        <w:rPr>
          <w:rFonts w:ascii="Tahoma"/>
          <w:w w:val="105"/>
          <w:sz w:val="8"/>
        </w:rPr>
        <w:t>SOLIMANO</w:t>
      </w:r>
      <w:r>
        <w:rPr>
          <w:rFonts w:ascii="Tahoma"/>
          <w:spacing w:val="-7"/>
          <w:w w:val="105"/>
          <w:sz w:val="8"/>
        </w:rPr>
        <w:t> </w:t>
      </w:r>
      <w:r>
        <w:rPr>
          <w:rFonts w:ascii="Tahoma"/>
          <w:w w:val="105"/>
          <w:sz w:val="8"/>
        </w:rPr>
        <w:t>Gioconda</w:t>
      </w:r>
      <w:r>
        <w:rPr>
          <w:rFonts w:ascii="Tahoma"/>
          <w:spacing w:val="-6"/>
          <w:w w:val="105"/>
          <w:sz w:val="8"/>
        </w:rPr>
        <w:t> </w:t>
      </w:r>
      <w:r>
        <w:rPr>
          <w:rFonts w:ascii="Tahoma"/>
          <w:w w:val="105"/>
          <w:sz w:val="8"/>
        </w:rPr>
        <w:t>Esther</w:t>
      </w:r>
      <w:r>
        <w:rPr>
          <w:rFonts w:ascii="Tahoma"/>
          <w:spacing w:val="-7"/>
          <w:w w:val="105"/>
          <w:sz w:val="8"/>
        </w:rPr>
        <w:t> </w:t>
      </w:r>
      <w:r>
        <w:rPr>
          <w:rFonts w:ascii="Tahoma"/>
          <w:w w:val="105"/>
          <w:sz w:val="8"/>
        </w:rPr>
        <w:t>FA</w:t>
      </w:r>
      <w:r>
        <w:rPr>
          <w:rFonts w:ascii="Tahoma"/>
          <w:spacing w:val="40"/>
          <w:w w:val="105"/>
          <w:sz w:val="8"/>
        </w:rPr>
        <w:t> </w:t>
      </w:r>
      <w:r>
        <w:rPr>
          <w:rFonts w:ascii="Tahoma"/>
          <w:w w:val="105"/>
          <w:sz w:val="8"/>
        </w:rPr>
        <w:t>20131057823</w:t>
      </w:r>
      <w:r>
        <w:rPr>
          <w:rFonts w:ascii="Tahoma"/>
          <w:spacing w:val="-7"/>
          <w:w w:val="105"/>
          <w:sz w:val="8"/>
        </w:rPr>
        <w:t> </w:t>
      </w:r>
      <w:r>
        <w:rPr>
          <w:rFonts w:ascii="Tahoma"/>
          <w:w w:val="105"/>
          <w:sz w:val="8"/>
        </w:rPr>
        <w:t>hard</w:t>
      </w:r>
    </w:p>
    <w:p>
      <w:pPr>
        <w:spacing w:line="96" w:lineRule="exact" w:before="0"/>
        <w:ind w:left="1769" w:right="0" w:firstLine="0"/>
        <w:jc w:val="left"/>
        <w:rPr>
          <w:rFonts w:ascii="Tahoma"/>
          <w:sz w:val="8"/>
        </w:rPr>
      </w:pPr>
      <w:r>
        <w:rPr>
          <w:rFonts w:ascii="Tahoma"/>
          <w:spacing w:val="-2"/>
          <w:sz w:val="8"/>
        </w:rPr>
        <w:t>Fecha:</w:t>
      </w:r>
      <w:r>
        <w:rPr>
          <w:rFonts w:ascii="Tahoma"/>
          <w:spacing w:val="18"/>
          <w:sz w:val="8"/>
        </w:rPr>
        <w:t> </w:t>
      </w:r>
      <w:r>
        <w:rPr>
          <w:rFonts w:ascii="Tahoma"/>
          <w:spacing w:val="-2"/>
          <w:sz w:val="8"/>
        </w:rPr>
        <w:t>04/04/2025</w:t>
      </w:r>
      <w:r>
        <w:rPr>
          <w:rFonts w:ascii="Tahoma"/>
          <w:spacing w:val="18"/>
          <w:sz w:val="8"/>
        </w:rPr>
        <w:t> </w:t>
      </w:r>
      <w:r>
        <w:rPr>
          <w:rFonts w:ascii="Tahoma"/>
          <w:spacing w:val="-2"/>
          <w:sz w:val="8"/>
        </w:rPr>
        <w:t>12:21:53-</w:t>
      </w:r>
      <w:r>
        <w:rPr>
          <w:rFonts w:ascii="Tahoma"/>
          <w:spacing w:val="-4"/>
          <w:sz w:val="8"/>
        </w:rPr>
        <w:t>0500</w:t>
      </w:r>
    </w:p>
    <w:p>
      <w:pPr>
        <w:spacing w:line="240" w:lineRule="auto" w:before="65"/>
        <w:rPr>
          <w:rFonts w:ascii="Tahoma"/>
          <w:sz w:val="8"/>
        </w:rPr>
      </w:pPr>
      <w:r>
        <w:rPr/>
        <w:br w:type="column"/>
      </w:r>
      <w:r>
        <w:rPr>
          <w:rFonts w:ascii="Tahoma"/>
          <w:sz w:val="8"/>
        </w:rPr>
      </w:r>
    </w:p>
    <w:p>
      <w:pPr>
        <w:spacing w:before="0"/>
        <w:ind w:left="1677" w:right="0" w:firstLine="0"/>
        <w:jc w:val="left"/>
        <w:rPr>
          <w:rFonts w:ascii="Tahoma"/>
          <w:sz w:val="8"/>
        </w:rPr>
      </w:pPr>
      <w:r>
        <w:rPr>
          <w:rFonts w:ascii="Tahoma"/>
          <w:w w:val="105"/>
          <w:sz w:val="8"/>
        </w:rPr>
        <w:t>Firmado</w:t>
      </w:r>
      <w:r>
        <w:rPr>
          <w:rFonts w:ascii="Tahoma"/>
          <w:spacing w:val="2"/>
          <w:w w:val="105"/>
          <w:sz w:val="8"/>
        </w:rPr>
        <w:t> </w:t>
      </w:r>
      <w:r>
        <w:rPr>
          <w:rFonts w:ascii="Tahoma"/>
          <w:w w:val="105"/>
          <w:sz w:val="8"/>
        </w:rPr>
        <w:t>digitalmente</w:t>
      </w:r>
      <w:r>
        <w:rPr>
          <w:rFonts w:ascii="Tahoma"/>
          <w:spacing w:val="2"/>
          <w:w w:val="105"/>
          <w:sz w:val="8"/>
        </w:rPr>
        <w:t> </w:t>
      </w:r>
      <w:r>
        <w:rPr>
          <w:rFonts w:ascii="Tahoma"/>
          <w:spacing w:val="-4"/>
          <w:w w:val="105"/>
          <w:sz w:val="8"/>
        </w:rPr>
        <w:t>por:</w:t>
      </w:r>
    </w:p>
    <w:p>
      <w:pPr>
        <w:spacing w:line="249" w:lineRule="auto" w:before="4"/>
        <w:ind w:left="1677" w:right="3318" w:firstLine="0"/>
        <w:jc w:val="left"/>
        <w:rPr>
          <w:rFonts w:ascii="Tahoma"/>
          <w:sz w:val="8"/>
        </w:rPr>
      </w:pPr>
      <w:r>
        <w:rPr>
          <w:rFonts w:ascii="Tahoma"/>
          <w:sz w:val="8"/>
        </w:rPr>
        <w:drawing>
          <wp:anchor distT="0" distB="0" distL="0" distR="0" allowOverlap="1" layoutInCell="1" locked="0" behindDoc="0" simplePos="0" relativeHeight="15737856">
            <wp:simplePos x="0" y="0"/>
            <wp:positionH relativeFrom="page">
              <wp:posOffset>6871969</wp:posOffset>
            </wp:positionH>
            <wp:positionV relativeFrom="paragraph">
              <wp:posOffset>-86213</wp:posOffset>
            </wp:positionV>
            <wp:extent cx="279400" cy="274320"/>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18" cstate="print"/>
                    <a:stretch>
                      <a:fillRect/>
                    </a:stretch>
                  </pic:blipFill>
                  <pic:spPr>
                    <a:xfrm>
                      <a:off x="0" y="0"/>
                      <a:ext cx="279400" cy="274320"/>
                    </a:xfrm>
                    <a:prstGeom prst="rect">
                      <a:avLst/>
                    </a:prstGeom>
                  </pic:spPr>
                </pic:pic>
              </a:graphicData>
            </a:graphic>
          </wp:anchor>
        </w:drawing>
      </w:r>
      <w:r>
        <w:rPr>
          <w:rFonts w:ascii="Tahoma"/>
          <w:w w:val="105"/>
          <w:sz w:val="8"/>
        </w:rPr>
        <w:t>GUEVARA</w:t>
      </w:r>
      <w:r>
        <w:rPr>
          <w:rFonts w:ascii="Tahoma"/>
          <w:spacing w:val="-7"/>
          <w:w w:val="105"/>
          <w:sz w:val="8"/>
        </w:rPr>
        <w:t> </w:t>
      </w:r>
      <w:r>
        <w:rPr>
          <w:rFonts w:ascii="Tahoma"/>
          <w:w w:val="105"/>
          <w:sz w:val="8"/>
        </w:rPr>
        <w:t>GUEVARA</w:t>
      </w:r>
      <w:r>
        <w:rPr>
          <w:rFonts w:ascii="Tahoma"/>
          <w:spacing w:val="-7"/>
          <w:w w:val="105"/>
          <w:sz w:val="8"/>
        </w:rPr>
        <w:t> </w:t>
      </w:r>
      <w:r>
        <w:rPr>
          <w:rFonts w:ascii="Tahoma"/>
          <w:w w:val="105"/>
          <w:sz w:val="8"/>
        </w:rPr>
        <w:t>Paola</w:t>
      </w:r>
      <w:r>
        <w:rPr>
          <w:rFonts w:ascii="Tahoma"/>
          <w:spacing w:val="-6"/>
          <w:w w:val="105"/>
          <w:sz w:val="8"/>
        </w:rPr>
        <w:t> </w:t>
      </w:r>
      <w:r>
        <w:rPr>
          <w:rFonts w:ascii="Tahoma"/>
          <w:w w:val="105"/>
          <w:sz w:val="8"/>
        </w:rPr>
        <w:t>Amparo</w:t>
      </w:r>
      <w:r>
        <w:rPr>
          <w:rFonts w:ascii="Tahoma"/>
          <w:spacing w:val="-7"/>
          <w:w w:val="105"/>
          <w:sz w:val="8"/>
        </w:rPr>
        <w:t> </w:t>
      </w:r>
      <w:r>
        <w:rPr>
          <w:rFonts w:ascii="Tahoma"/>
          <w:w w:val="105"/>
          <w:sz w:val="8"/>
        </w:rPr>
        <w:t>FAU</w:t>
      </w:r>
      <w:r>
        <w:rPr>
          <w:rFonts w:ascii="Tahoma"/>
          <w:spacing w:val="40"/>
          <w:w w:val="105"/>
          <w:sz w:val="8"/>
        </w:rPr>
        <w:t> </w:t>
      </w:r>
      <w:r>
        <w:rPr>
          <w:rFonts w:ascii="Tahoma"/>
          <w:w w:val="105"/>
          <w:sz w:val="8"/>
        </w:rPr>
        <w:t>20131057823</w:t>
      </w:r>
      <w:r>
        <w:rPr>
          <w:rFonts w:ascii="Tahoma"/>
          <w:spacing w:val="-7"/>
          <w:w w:val="105"/>
          <w:sz w:val="8"/>
        </w:rPr>
        <w:t> </w:t>
      </w:r>
      <w:r>
        <w:rPr>
          <w:rFonts w:ascii="Tahoma"/>
          <w:w w:val="105"/>
          <w:sz w:val="8"/>
        </w:rPr>
        <w:t>hard</w:t>
      </w:r>
    </w:p>
    <w:p>
      <w:pPr>
        <w:spacing w:line="96" w:lineRule="exact" w:before="0"/>
        <w:ind w:left="1698" w:right="0" w:firstLine="0"/>
        <w:jc w:val="left"/>
        <w:rPr>
          <w:rFonts w:ascii="Tahoma"/>
          <w:sz w:val="8"/>
        </w:rPr>
      </w:pPr>
      <w:r>
        <w:rPr>
          <w:rFonts w:ascii="Tahoma"/>
          <w:spacing w:val="-2"/>
          <w:sz w:val="8"/>
        </w:rPr>
        <w:t>Fecha:</w:t>
      </w:r>
      <w:r>
        <w:rPr>
          <w:rFonts w:ascii="Tahoma"/>
          <w:spacing w:val="18"/>
          <w:sz w:val="8"/>
        </w:rPr>
        <w:t> </w:t>
      </w:r>
      <w:r>
        <w:rPr>
          <w:rFonts w:ascii="Tahoma"/>
          <w:spacing w:val="-2"/>
          <w:sz w:val="8"/>
        </w:rPr>
        <w:t>04/04/2025</w:t>
      </w:r>
      <w:r>
        <w:rPr>
          <w:rFonts w:ascii="Tahoma"/>
          <w:spacing w:val="18"/>
          <w:sz w:val="8"/>
        </w:rPr>
        <w:t> </w:t>
      </w:r>
      <w:r>
        <w:rPr>
          <w:rFonts w:ascii="Tahoma"/>
          <w:spacing w:val="-2"/>
          <w:sz w:val="8"/>
        </w:rPr>
        <w:t>12:27:26-</w:t>
      </w:r>
      <w:r>
        <w:rPr>
          <w:rFonts w:ascii="Tahoma"/>
          <w:spacing w:val="-4"/>
          <w:sz w:val="8"/>
        </w:rPr>
        <w:t>0500</w:t>
      </w:r>
    </w:p>
    <w:p>
      <w:pPr>
        <w:spacing w:after="0" w:line="96" w:lineRule="exact"/>
        <w:jc w:val="left"/>
        <w:rPr>
          <w:rFonts w:ascii="Tahoma"/>
          <w:sz w:val="8"/>
        </w:rPr>
        <w:sectPr>
          <w:type w:val="continuous"/>
          <w:pgSz w:w="16840" w:h="11910" w:orient="landscape"/>
          <w:pgMar w:header="459" w:footer="790" w:top="1580" w:bottom="1060" w:left="992" w:right="283"/>
          <w:cols w:num="3" w:equalWidth="0">
            <w:col w:w="5346" w:space="40"/>
            <w:col w:w="3224" w:space="39"/>
            <w:col w:w="6916"/>
          </w:cols>
        </w:sectPr>
      </w:pPr>
    </w:p>
    <w:p>
      <w:pPr>
        <w:pStyle w:val="BodyText"/>
        <w:rPr>
          <w:rFonts w:ascii="Tahoma"/>
          <w:sz w:val="16"/>
        </w:rPr>
      </w:pPr>
    </w:p>
    <w:p>
      <w:pPr>
        <w:tabs>
          <w:tab w:pos="6965" w:val="left" w:leader="none"/>
          <w:tab w:pos="9312" w:val="left" w:leader="none"/>
        </w:tabs>
        <w:spacing w:before="0"/>
        <w:ind w:left="3095" w:right="0" w:firstLine="0"/>
        <w:jc w:val="left"/>
        <w:rPr>
          <w:rFonts w:ascii="Arial" w:hAnsi="Arial"/>
          <w:b/>
          <w:sz w:val="16"/>
        </w:rPr>
      </w:pPr>
      <w:r>
        <w:rPr>
          <w:rFonts w:ascii="Arial" w:hAnsi="Arial"/>
          <w:b/>
          <w:sz w:val="16"/>
        </w:rPr>
        <w:t>PRESIDENTE</w:t>
      </w:r>
      <w:r>
        <w:rPr>
          <w:rFonts w:ascii="Arial" w:hAnsi="Arial"/>
          <w:b/>
          <w:spacing w:val="-4"/>
          <w:sz w:val="16"/>
        </w:rPr>
        <w:t> </w:t>
      </w:r>
      <w:r>
        <w:rPr>
          <w:rFonts w:ascii="Arial" w:hAnsi="Arial"/>
          <w:b/>
          <w:sz w:val="16"/>
        </w:rPr>
        <w:t>DE</w:t>
      </w:r>
      <w:r>
        <w:rPr>
          <w:rFonts w:ascii="Arial" w:hAnsi="Arial"/>
          <w:b/>
          <w:spacing w:val="-4"/>
          <w:sz w:val="16"/>
        </w:rPr>
        <w:t> </w:t>
      </w:r>
      <w:r>
        <w:rPr>
          <w:rFonts w:ascii="Arial" w:hAnsi="Arial"/>
          <w:b/>
          <w:sz w:val="16"/>
        </w:rPr>
        <w:t>LA</w:t>
      </w:r>
      <w:r>
        <w:rPr>
          <w:rFonts w:ascii="Arial" w:hAnsi="Arial"/>
          <w:b/>
          <w:spacing w:val="-4"/>
          <w:sz w:val="16"/>
        </w:rPr>
        <w:t> </w:t>
      </w:r>
      <w:r>
        <w:rPr>
          <w:rFonts w:ascii="Arial" w:hAnsi="Arial"/>
          <w:b/>
          <w:spacing w:val="-2"/>
          <w:sz w:val="16"/>
        </w:rPr>
        <w:t>COMISIÓN</w:t>
      </w:r>
      <w:r>
        <w:rPr>
          <w:rFonts w:ascii="Arial" w:hAnsi="Arial"/>
          <w:b/>
          <w:sz w:val="16"/>
        </w:rPr>
        <w:tab/>
        <w:t>MIEMBRO</w:t>
      </w:r>
      <w:r>
        <w:rPr>
          <w:rFonts w:ascii="Arial" w:hAnsi="Arial"/>
          <w:b/>
          <w:spacing w:val="-6"/>
          <w:sz w:val="16"/>
        </w:rPr>
        <w:t> </w:t>
      </w:r>
      <w:r>
        <w:rPr>
          <w:rFonts w:ascii="Arial" w:hAnsi="Arial"/>
          <w:b/>
          <w:spacing w:val="-5"/>
          <w:sz w:val="16"/>
        </w:rPr>
        <w:t>OAJ</w:t>
      </w:r>
      <w:r>
        <w:rPr>
          <w:rFonts w:ascii="Arial" w:hAnsi="Arial"/>
          <w:b/>
          <w:sz w:val="16"/>
        </w:rPr>
        <w:tab/>
        <w:t>MIEMBRO</w:t>
      </w:r>
      <w:r>
        <w:rPr>
          <w:rFonts w:ascii="Arial" w:hAnsi="Arial"/>
          <w:b/>
          <w:spacing w:val="-7"/>
          <w:sz w:val="16"/>
        </w:rPr>
        <w:t> </w:t>
      </w:r>
      <w:r>
        <w:rPr>
          <w:rFonts w:ascii="Arial" w:hAnsi="Arial"/>
          <w:b/>
          <w:sz w:val="16"/>
        </w:rPr>
        <w:t>REPRESENTANTE</w:t>
      </w:r>
      <w:r>
        <w:rPr>
          <w:rFonts w:ascii="Arial" w:hAnsi="Arial"/>
          <w:b/>
          <w:spacing w:val="-5"/>
          <w:sz w:val="16"/>
        </w:rPr>
        <w:t> </w:t>
      </w:r>
      <w:r>
        <w:rPr>
          <w:rFonts w:ascii="Arial" w:hAnsi="Arial"/>
          <w:b/>
          <w:sz w:val="16"/>
        </w:rPr>
        <w:t>DE</w:t>
      </w:r>
      <w:r>
        <w:rPr>
          <w:rFonts w:ascii="Arial" w:hAnsi="Arial"/>
          <w:b/>
          <w:spacing w:val="-5"/>
          <w:sz w:val="16"/>
        </w:rPr>
        <w:t> </w:t>
      </w:r>
      <w:r>
        <w:rPr>
          <w:rFonts w:ascii="Arial" w:hAnsi="Arial"/>
          <w:b/>
          <w:sz w:val="16"/>
        </w:rPr>
        <w:t>ÁREA</w:t>
      </w:r>
      <w:r>
        <w:rPr>
          <w:rFonts w:ascii="Arial" w:hAnsi="Arial"/>
          <w:b/>
          <w:spacing w:val="-8"/>
          <w:sz w:val="16"/>
        </w:rPr>
        <w:t> </w:t>
      </w:r>
      <w:r>
        <w:rPr>
          <w:rFonts w:ascii="Arial" w:hAnsi="Arial"/>
          <w:b/>
          <w:spacing w:val="-2"/>
          <w:sz w:val="16"/>
        </w:rPr>
        <w:t>USUARIA</w:t>
      </w:r>
    </w:p>
    <w:sectPr>
      <w:type w:val="continuous"/>
      <w:pgSz w:w="16840" w:h="11910" w:orient="landscape"/>
      <w:pgMar w:header="459" w:footer="790" w:top="1580" w:bottom="1060" w:left="992"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Tahoma">
    <w:altName w:val="Tahoma"/>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68640">
              <wp:simplePos x="0" y="0"/>
              <wp:positionH relativeFrom="page">
                <wp:posOffset>6606538</wp:posOffset>
              </wp:positionH>
              <wp:positionV relativeFrom="page">
                <wp:posOffset>10200263</wp:posOffset>
              </wp:positionV>
              <wp:extent cx="57150" cy="1187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7150" cy="118745"/>
                      </a:xfrm>
                      <a:prstGeom prst="rect">
                        <a:avLst/>
                      </a:prstGeom>
                    </wps:spPr>
                    <wps:txbx>
                      <w:txbxContent>
                        <w:p>
                          <w:pPr>
                            <w:spacing w:before="1"/>
                            <w:ind w:left="0" w:right="0" w:firstLine="0"/>
                            <w:jc w:val="left"/>
                            <w:rPr>
                              <w:sz w:val="16"/>
                            </w:rPr>
                          </w:pPr>
                          <w:r>
                            <w:rPr>
                              <w:spacing w:val="-10"/>
                              <w:sz w:val="16"/>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0.19989pt;margin-top:803.170349pt;width:4.5pt;height:9.35pt;mso-position-horizontal-relative:page;mso-position-vertical-relative:page;z-index:-16547840" type="#_x0000_t202" id="docshape1" filled="false" stroked="false">
              <v:textbox inset="0,0,0,0">
                <w:txbxContent>
                  <w:p>
                    <w:pPr>
                      <w:spacing w:before="1"/>
                      <w:ind w:left="0" w:right="0" w:firstLine="0"/>
                      <w:jc w:val="left"/>
                      <w:rPr>
                        <w:sz w:val="16"/>
                      </w:rPr>
                    </w:pPr>
                    <w:r>
                      <w:rPr>
                        <w:spacing w:val="-10"/>
                        <w:sz w:val="16"/>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69152">
              <wp:simplePos x="0" y="0"/>
              <wp:positionH relativeFrom="page">
                <wp:posOffset>597598</wp:posOffset>
              </wp:positionH>
              <wp:positionV relativeFrom="page">
                <wp:posOffset>9885615</wp:posOffset>
              </wp:positionV>
              <wp:extent cx="6509384" cy="74930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6509384" cy="749300"/>
                        <a:chExt cx="6509384" cy="749300"/>
                      </a:xfrm>
                    </wpg:grpSpPr>
                    <wps:wsp>
                      <wps:cNvPr id="4" name="Graphic 4"/>
                      <wps:cNvSpPr/>
                      <wps:spPr>
                        <a:xfrm>
                          <a:off x="14414" y="14414"/>
                          <a:ext cx="6480175" cy="720090"/>
                        </a:xfrm>
                        <a:custGeom>
                          <a:avLst/>
                          <a:gdLst/>
                          <a:ahLst/>
                          <a:cxnLst/>
                          <a:rect l="l" t="t" r="r" b="b"/>
                          <a:pathLst>
                            <a:path w="6480175" h="720090">
                              <a:moveTo>
                                <a:pt x="6480048" y="0"/>
                              </a:moveTo>
                              <a:lnTo>
                                <a:pt x="0" y="0"/>
                              </a:lnTo>
                              <a:lnTo>
                                <a:pt x="0" y="719962"/>
                              </a:lnTo>
                              <a:lnTo>
                                <a:pt x="6480048" y="719962"/>
                              </a:lnTo>
                              <a:lnTo>
                                <a:pt x="6480048"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14414" y="14414"/>
                          <a:ext cx="6480175" cy="720090"/>
                        </a:xfrm>
                        <a:custGeom>
                          <a:avLst/>
                          <a:gdLst/>
                          <a:ahLst/>
                          <a:cxnLst/>
                          <a:rect l="l" t="t" r="r" b="b"/>
                          <a:pathLst>
                            <a:path w="6480175" h="720090">
                              <a:moveTo>
                                <a:pt x="0" y="0"/>
                              </a:moveTo>
                              <a:lnTo>
                                <a:pt x="6480048" y="0"/>
                              </a:lnTo>
                              <a:lnTo>
                                <a:pt x="6480048" y="719962"/>
                              </a:lnTo>
                              <a:lnTo>
                                <a:pt x="0" y="719962"/>
                              </a:lnTo>
                              <a:lnTo>
                                <a:pt x="0" y="0"/>
                              </a:lnTo>
                              <a:close/>
                            </a:path>
                          </a:pathLst>
                        </a:custGeom>
                        <a:ln w="28828">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055pt;margin-top:778.394958pt;width:512.5500pt;height:59pt;mso-position-horizontal-relative:page;mso-position-vertical-relative:page;z-index:-16547328" id="docshapegroup2" coordorigin="941,15568" coordsize="10251,1180">
              <v:rect style="position:absolute;left:963;top:15590;width:10205;height:1134" id="docshape3" filled="true" fillcolor="#ffffff" stroked="false">
                <v:fill type="solid"/>
              </v:rect>
              <v:rect style="position:absolute;left:963;top:15590;width:10205;height:1134" id="docshape4" filled="false" stroked="true" strokeweight="2.27pt" strokecolor="#ffffff">
                <v:stroke dashstyle="solid"/>
              </v:rect>
              <w10:wrap type="none"/>
            </v:group>
          </w:pict>
        </mc:Fallback>
      </mc:AlternateContent>
    </w:r>
    <w:r>
      <w:rPr>
        <w:sz w:val="20"/>
      </w:rPr>
      <mc:AlternateContent>
        <mc:Choice Requires="wps">
          <w:drawing>
            <wp:anchor distT="0" distB="0" distL="0" distR="0" allowOverlap="1" layoutInCell="1" locked="0" behindDoc="1" simplePos="0" relativeHeight="486769664">
              <wp:simplePos x="0" y="0"/>
              <wp:positionH relativeFrom="page">
                <wp:posOffset>653287</wp:posOffset>
              </wp:positionH>
              <wp:positionV relativeFrom="page">
                <wp:posOffset>10051133</wp:posOffset>
              </wp:positionV>
              <wp:extent cx="5099050" cy="58928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99050" cy="589280"/>
                      </a:xfrm>
                      <a:prstGeom prst="rect">
                        <a:avLst/>
                      </a:prstGeom>
                    </wps:spPr>
                    <wps:txbx>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wps:txbx>
                    <wps:bodyPr wrap="square" lIns="0" tIns="0" rIns="0" bIns="0" rtlCol="0">
                      <a:noAutofit/>
                    </wps:bodyPr>
                  </wps:wsp>
                </a:graphicData>
              </a:graphic>
            </wp:anchor>
          </w:drawing>
        </mc:Choice>
        <mc:Fallback>
          <w:pict>
            <v:shape style="position:absolute;margin-left:51.439999pt;margin-top:791.427795pt;width:401.5pt;height:46.4pt;mso-position-horizontal-relative:page;mso-position-vertical-relative:page;z-index:-16546816" type="#_x0000_t202" id="docshape5" filled="false" stroked="false">
              <v:textbox inset="0,0,0,0">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70176">
              <wp:simplePos x="0" y="0"/>
              <wp:positionH relativeFrom="page">
                <wp:posOffset>6606538</wp:posOffset>
              </wp:positionH>
              <wp:positionV relativeFrom="page">
                <wp:posOffset>10200263</wp:posOffset>
              </wp:positionV>
              <wp:extent cx="57150" cy="11874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7150" cy="118745"/>
                      </a:xfrm>
                      <a:prstGeom prst="rect">
                        <a:avLst/>
                      </a:prstGeom>
                    </wps:spPr>
                    <wps:txbx>
                      <w:txbxContent>
                        <w:p>
                          <w:pPr>
                            <w:spacing w:before="1"/>
                            <w:ind w:left="0" w:right="0" w:firstLine="0"/>
                            <w:jc w:val="left"/>
                            <w:rPr>
                              <w:sz w:val="16"/>
                            </w:rPr>
                          </w:pPr>
                          <w:r>
                            <w:rPr>
                              <w:spacing w:val="-10"/>
                              <w:sz w:val="16"/>
                            </w:rPr>
                            <w:t>6</w:t>
                          </w:r>
                        </w:p>
                      </w:txbxContent>
                    </wps:txbx>
                    <wps:bodyPr wrap="square" lIns="0" tIns="0" rIns="0" bIns="0" rtlCol="0">
                      <a:noAutofit/>
                    </wps:bodyPr>
                  </wps:wsp>
                </a:graphicData>
              </a:graphic>
            </wp:anchor>
          </w:drawing>
        </mc:Choice>
        <mc:Fallback>
          <w:pict>
            <v:shape style="position:absolute;margin-left:520.19989pt;margin-top:803.170349pt;width:4.5pt;height:9.35pt;mso-position-horizontal-relative:page;mso-position-vertical-relative:page;z-index:-16546304" type="#_x0000_t202" id="docshape8" filled="false" stroked="false">
              <v:textbox inset="0,0,0,0">
                <w:txbxContent>
                  <w:p>
                    <w:pPr>
                      <w:spacing w:before="1"/>
                      <w:ind w:left="0" w:right="0" w:firstLine="0"/>
                      <w:jc w:val="left"/>
                      <w:rPr>
                        <w:sz w:val="16"/>
                      </w:rPr>
                    </w:pPr>
                    <w:r>
                      <w:rPr>
                        <w:spacing w:val="-10"/>
                        <w:sz w:val="16"/>
                      </w:rPr>
                      <w:t>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70688">
              <wp:simplePos x="0" y="0"/>
              <wp:positionH relativeFrom="page">
                <wp:posOffset>597598</wp:posOffset>
              </wp:positionH>
              <wp:positionV relativeFrom="page">
                <wp:posOffset>9885615</wp:posOffset>
              </wp:positionV>
              <wp:extent cx="6509384" cy="74930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509384" cy="749300"/>
                        <a:chExt cx="6509384" cy="749300"/>
                      </a:xfrm>
                    </wpg:grpSpPr>
                    <wps:wsp>
                      <wps:cNvPr id="16" name="Graphic 16"/>
                      <wps:cNvSpPr/>
                      <wps:spPr>
                        <a:xfrm>
                          <a:off x="14414" y="14414"/>
                          <a:ext cx="6480175" cy="720090"/>
                        </a:xfrm>
                        <a:custGeom>
                          <a:avLst/>
                          <a:gdLst/>
                          <a:ahLst/>
                          <a:cxnLst/>
                          <a:rect l="l" t="t" r="r" b="b"/>
                          <a:pathLst>
                            <a:path w="6480175" h="720090">
                              <a:moveTo>
                                <a:pt x="6480048" y="0"/>
                              </a:moveTo>
                              <a:lnTo>
                                <a:pt x="0" y="0"/>
                              </a:lnTo>
                              <a:lnTo>
                                <a:pt x="0" y="719962"/>
                              </a:lnTo>
                              <a:lnTo>
                                <a:pt x="6480048" y="719962"/>
                              </a:lnTo>
                              <a:lnTo>
                                <a:pt x="6480048"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14414" y="14414"/>
                          <a:ext cx="6480175" cy="720090"/>
                        </a:xfrm>
                        <a:custGeom>
                          <a:avLst/>
                          <a:gdLst/>
                          <a:ahLst/>
                          <a:cxnLst/>
                          <a:rect l="l" t="t" r="r" b="b"/>
                          <a:pathLst>
                            <a:path w="6480175" h="720090">
                              <a:moveTo>
                                <a:pt x="0" y="0"/>
                              </a:moveTo>
                              <a:lnTo>
                                <a:pt x="6480048" y="0"/>
                              </a:lnTo>
                              <a:lnTo>
                                <a:pt x="6480048" y="719962"/>
                              </a:lnTo>
                              <a:lnTo>
                                <a:pt x="0" y="719962"/>
                              </a:lnTo>
                              <a:lnTo>
                                <a:pt x="0" y="0"/>
                              </a:lnTo>
                              <a:close/>
                            </a:path>
                          </a:pathLst>
                        </a:custGeom>
                        <a:ln w="28828">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055pt;margin-top:778.394958pt;width:512.5500pt;height:59pt;mso-position-horizontal-relative:page;mso-position-vertical-relative:page;z-index:-16545792" id="docshapegroup9" coordorigin="941,15568" coordsize="10251,1180">
              <v:rect style="position:absolute;left:963;top:15590;width:10205;height:1134" id="docshape10" filled="true" fillcolor="#ffffff" stroked="false">
                <v:fill type="solid"/>
              </v:rect>
              <v:rect style="position:absolute;left:963;top:15590;width:10205;height:1134" id="docshape11" filled="false" stroked="true" strokeweight="2.27pt" strokecolor="#ffffff">
                <v:stroke dashstyle="solid"/>
              </v:rect>
              <w10:wrap type="none"/>
            </v:group>
          </w:pict>
        </mc:Fallback>
      </mc:AlternateContent>
    </w:r>
    <w:r>
      <w:rPr>
        <w:sz w:val="20"/>
      </w:rPr>
      <mc:AlternateContent>
        <mc:Choice Requires="wps">
          <w:drawing>
            <wp:anchor distT="0" distB="0" distL="0" distR="0" allowOverlap="1" layoutInCell="1" locked="0" behindDoc="1" simplePos="0" relativeHeight="486771200">
              <wp:simplePos x="0" y="0"/>
              <wp:positionH relativeFrom="page">
                <wp:posOffset>653287</wp:posOffset>
              </wp:positionH>
              <wp:positionV relativeFrom="page">
                <wp:posOffset>10051133</wp:posOffset>
              </wp:positionV>
              <wp:extent cx="5099050" cy="58928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099050" cy="589280"/>
                      </a:xfrm>
                      <a:prstGeom prst="rect">
                        <a:avLst/>
                      </a:prstGeom>
                    </wps:spPr>
                    <wps:txbx>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wps:txbx>
                    <wps:bodyPr wrap="square" lIns="0" tIns="0" rIns="0" bIns="0" rtlCol="0">
                      <a:noAutofit/>
                    </wps:bodyPr>
                  </wps:wsp>
                </a:graphicData>
              </a:graphic>
            </wp:anchor>
          </w:drawing>
        </mc:Choice>
        <mc:Fallback>
          <w:pict>
            <v:shape style="position:absolute;margin-left:51.439999pt;margin-top:791.427795pt;width:401.5pt;height:46.4pt;mso-position-horizontal-relative:page;mso-position-vertical-relative:page;z-index:-16545280" type="#_x0000_t202" id="docshape12" filled="false" stroked="false">
              <v:textbox inset="0,0,0,0">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72224">
              <wp:simplePos x="0" y="0"/>
              <wp:positionH relativeFrom="page">
                <wp:posOffset>6606538</wp:posOffset>
              </wp:positionH>
              <wp:positionV relativeFrom="page">
                <wp:posOffset>10200263</wp:posOffset>
              </wp:positionV>
              <wp:extent cx="57150" cy="11874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7150" cy="118745"/>
                      </a:xfrm>
                      <a:prstGeom prst="rect">
                        <a:avLst/>
                      </a:prstGeom>
                    </wps:spPr>
                    <wps:txbx>
                      <w:txbxContent>
                        <w:p>
                          <w:pPr>
                            <w:spacing w:before="1"/>
                            <w:ind w:left="0" w:right="0" w:firstLine="0"/>
                            <w:jc w:val="left"/>
                            <w:rPr>
                              <w:sz w:val="16"/>
                            </w:rPr>
                          </w:pPr>
                          <w:r>
                            <w:rPr>
                              <w:spacing w:val="-10"/>
                              <w:sz w:val="16"/>
                            </w:rPr>
                            <w:t>7</w:t>
                          </w:r>
                        </w:p>
                      </w:txbxContent>
                    </wps:txbx>
                    <wps:bodyPr wrap="square" lIns="0" tIns="0" rIns="0" bIns="0" rtlCol="0">
                      <a:noAutofit/>
                    </wps:bodyPr>
                  </wps:wsp>
                </a:graphicData>
              </a:graphic>
            </wp:anchor>
          </w:drawing>
        </mc:Choice>
        <mc:Fallback>
          <w:pict>
            <v:shape style="position:absolute;margin-left:520.19989pt;margin-top:803.170349pt;width:4.5pt;height:9.35pt;mso-position-horizontal-relative:page;mso-position-vertical-relative:page;z-index:-16544256" type="#_x0000_t202" id="docshape16" filled="false" stroked="false">
              <v:textbox inset="0,0,0,0">
                <w:txbxContent>
                  <w:p>
                    <w:pPr>
                      <w:spacing w:before="1"/>
                      <w:ind w:left="0" w:right="0" w:firstLine="0"/>
                      <w:jc w:val="left"/>
                      <w:rPr>
                        <w:sz w:val="16"/>
                      </w:rPr>
                    </w:pPr>
                    <w:r>
                      <w:rPr>
                        <w:spacing w:val="-10"/>
                        <w:sz w:val="16"/>
                      </w:rPr>
                      <w:t>7</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72736">
              <wp:simplePos x="0" y="0"/>
              <wp:positionH relativeFrom="page">
                <wp:posOffset>597598</wp:posOffset>
              </wp:positionH>
              <wp:positionV relativeFrom="page">
                <wp:posOffset>9885615</wp:posOffset>
              </wp:positionV>
              <wp:extent cx="6509384" cy="74930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6509384" cy="749300"/>
                        <a:chExt cx="6509384" cy="749300"/>
                      </a:xfrm>
                    </wpg:grpSpPr>
                    <wps:wsp>
                      <wps:cNvPr id="26" name="Graphic 26"/>
                      <wps:cNvSpPr/>
                      <wps:spPr>
                        <a:xfrm>
                          <a:off x="14414" y="14414"/>
                          <a:ext cx="6480175" cy="720090"/>
                        </a:xfrm>
                        <a:custGeom>
                          <a:avLst/>
                          <a:gdLst/>
                          <a:ahLst/>
                          <a:cxnLst/>
                          <a:rect l="l" t="t" r="r" b="b"/>
                          <a:pathLst>
                            <a:path w="6480175" h="720090">
                              <a:moveTo>
                                <a:pt x="6480048" y="0"/>
                              </a:moveTo>
                              <a:lnTo>
                                <a:pt x="0" y="0"/>
                              </a:lnTo>
                              <a:lnTo>
                                <a:pt x="0" y="719962"/>
                              </a:lnTo>
                              <a:lnTo>
                                <a:pt x="6480048" y="719962"/>
                              </a:lnTo>
                              <a:lnTo>
                                <a:pt x="6480048"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14414" y="14414"/>
                          <a:ext cx="6480175" cy="720090"/>
                        </a:xfrm>
                        <a:custGeom>
                          <a:avLst/>
                          <a:gdLst/>
                          <a:ahLst/>
                          <a:cxnLst/>
                          <a:rect l="l" t="t" r="r" b="b"/>
                          <a:pathLst>
                            <a:path w="6480175" h="720090">
                              <a:moveTo>
                                <a:pt x="0" y="0"/>
                              </a:moveTo>
                              <a:lnTo>
                                <a:pt x="6480048" y="0"/>
                              </a:lnTo>
                              <a:lnTo>
                                <a:pt x="6480048" y="719962"/>
                              </a:lnTo>
                              <a:lnTo>
                                <a:pt x="0" y="719962"/>
                              </a:lnTo>
                              <a:lnTo>
                                <a:pt x="0" y="0"/>
                              </a:lnTo>
                              <a:close/>
                            </a:path>
                          </a:pathLst>
                        </a:custGeom>
                        <a:ln w="28828">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055pt;margin-top:778.394958pt;width:512.5500pt;height:59pt;mso-position-horizontal-relative:page;mso-position-vertical-relative:page;z-index:-16543744" id="docshapegroup17" coordorigin="941,15568" coordsize="10251,1180">
              <v:rect style="position:absolute;left:963;top:15590;width:10205;height:1134" id="docshape18" filled="true" fillcolor="#ffffff" stroked="false">
                <v:fill type="solid"/>
              </v:rect>
              <v:rect style="position:absolute;left:963;top:15590;width:10205;height:1134" id="docshape19" filled="false" stroked="true" strokeweight="2.27pt" strokecolor="#ffffff">
                <v:stroke dashstyle="solid"/>
              </v:rect>
              <w10:wrap type="none"/>
            </v:group>
          </w:pict>
        </mc:Fallback>
      </mc:AlternateContent>
    </w:r>
    <w:r>
      <w:rPr>
        <w:sz w:val="20"/>
      </w:rPr>
      <mc:AlternateContent>
        <mc:Choice Requires="wps">
          <w:drawing>
            <wp:anchor distT="0" distB="0" distL="0" distR="0" allowOverlap="1" layoutInCell="1" locked="0" behindDoc="1" simplePos="0" relativeHeight="486773248">
              <wp:simplePos x="0" y="0"/>
              <wp:positionH relativeFrom="page">
                <wp:posOffset>653287</wp:posOffset>
              </wp:positionH>
              <wp:positionV relativeFrom="page">
                <wp:posOffset>10051133</wp:posOffset>
              </wp:positionV>
              <wp:extent cx="5099050" cy="58928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099050" cy="589280"/>
                      </a:xfrm>
                      <a:prstGeom prst="rect">
                        <a:avLst/>
                      </a:prstGeom>
                    </wps:spPr>
                    <wps:txbx>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wps:txbx>
                    <wps:bodyPr wrap="square" lIns="0" tIns="0" rIns="0" bIns="0" rtlCol="0">
                      <a:noAutofit/>
                    </wps:bodyPr>
                  </wps:wsp>
                </a:graphicData>
              </a:graphic>
            </wp:anchor>
          </w:drawing>
        </mc:Choice>
        <mc:Fallback>
          <w:pict>
            <v:shape style="position:absolute;margin-left:51.439999pt;margin-top:791.427795pt;width:401.5pt;height:46.4pt;mso-position-horizontal-relative:page;mso-position-vertical-relative:page;z-index:-16543232" type="#_x0000_t202" id="docshape20" filled="false" stroked="false">
              <v:textbox inset="0,0,0,0">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74272">
              <wp:simplePos x="0" y="0"/>
              <wp:positionH relativeFrom="page">
                <wp:posOffset>6550150</wp:posOffset>
              </wp:positionH>
              <wp:positionV relativeFrom="page">
                <wp:posOffset>10200263</wp:posOffset>
              </wp:positionV>
              <wp:extent cx="113030" cy="11874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13030" cy="118745"/>
                      </a:xfrm>
                      <a:prstGeom prst="rect">
                        <a:avLst/>
                      </a:prstGeom>
                    </wps:spPr>
                    <wps:txbx>
                      <w:txbxContent>
                        <w:p>
                          <w:pPr>
                            <w:spacing w:before="1"/>
                            <w:ind w:left="0" w:right="0" w:firstLine="0"/>
                            <w:jc w:val="left"/>
                            <w:rPr>
                              <w:sz w:val="16"/>
                            </w:rPr>
                          </w:pPr>
                          <w:r>
                            <w:rPr>
                              <w:spacing w:val="-5"/>
                              <w:sz w:val="16"/>
                            </w:rPr>
                            <w:t>10</w:t>
                          </w:r>
                        </w:p>
                      </w:txbxContent>
                    </wps:txbx>
                    <wps:bodyPr wrap="square" lIns="0" tIns="0" rIns="0" bIns="0" rtlCol="0">
                      <a:noAutofit/>
                    </wps:bodyPr>
                  </wps:wsp>
                </a:graphicData>
              </a:graphic>
            </wp:anchor>
          </w:drawing>
        </mc:Choice>
        <mc:Fallback>
          <w:pict>
            <v:shape style="position:absolute;margin-left:515.759888pt;margin-top:803.170349pt;width:8.9pt;height:9.35pt;mso-position-horizontal-relative:page;mso-position-vertical-relative:page;z-index:-16542208" type="#_x0000_t202" id="docshape21" filled="false" stroked="false">
              <v:textbox inset="0,0,0,0">
                <w:txbxContent>
                  <w:p>
                    <w:pPr>
                      <w:spacing w:before="1"/>
                      <w:ind w:left="0" w:right="0" w:firstLine="0"/>
                      <w:jc w:val="left"/>
                      <w:rPr>
                        <w:sz w:val="16"/>
                      </w:rPr>
                    </w:pPr>
                    <w:r>
                      <w:rPr>
                        <w:spacing w:val="-5"/>
                        <w:sz w:val="16"/>
                      </w:rPr>
                      <w:t>10</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74784">
              <wp:simplePos x="0" y="0"/>
              <wp:positionH relativeFrom="page">
                <wp:posOffset>597598</wp:posOffset>
              </wp:positionH>
              <wp:positionV relativeFrom="page">
                <wp:posOffset>9885615</wp:posOffset>
              </wp:positionV>
              <wp:extent cx="6509384" cy="74930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6509384" cy="749300"/>
                        <a:chExt cx="6509384" cy="749300"/>
                      </a:xfrm>
                    </wpg:grpSpPr>
                    <wps:wsp>
                      <wps:cNvPr id="35" name="Graphic 35"/>
                      <wps:cNvSpPr/>
                      <wps:spPr>
                        <a:xfrm>
                          <a:off x="14414" y="14414"/>
                          <a:ext cx="6480175" cy="720090"/>
                        </a:xfrm>
                        <a:custGeom>
                          <a:avLst/>
                          <a:gdLst/>
                          <a:ahLst/>
                          <a:cxnLst/>
                          <a:rect l="l" t="t" r="r" b="b"/>
                          <a:pathLst>
                            <a:path w="6480175" h="720090">
                              <a:moveTo>
                                <a:pt x="6480048" y="0"/>
                              </a:moveTo>
                              <a:lnTo>
                                <a:pt x="0" y="0"/>
                              </a:lnTo>
                              <a:lnTo>
                                <a:pt x="0" y="719962"/>
                              </a:lnTo>
                              <a:lnTo>
                                <a:pt x="6480048" y="719962"/>
                              </a:lnTo>
                              <a:lnTo>
                                <a:pt x="6480048"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14414" y="14414"/>
                          <a:ext cx="6480175" cy="720090"/>
                        </a:xfrm>
                        <a:custGeom>
                          <a:avLst/>
                          <a:gdLst/>
                          <a:ahLst/>
                          <a:cxnLst/>
                          <a:rect l="l" t="t" r="r" b="b"/>
                          <a:pathLst>
                            <a:path w="6480175" h="720090">
                              <a:moveTo>
                                <a:pt x="0" y="0"/>
                              </a:moveTo>
                              <a:lnTo>
                                <a:pt x="6480048" y="0"/>
                              </a:lnTo>
                              <a:lnTo>
                                <a:pt x="6480048" y="719962"/>
                              </a:lnTo>
                              <a:lnTo>
                                <a:pt x="0" y="719962"/>
                              </a:lnTo>
                              <a:lnTo>
                                <a:pt x="0" y="0"/>
                              </a:lnTo>
                              <a:close/>
                            </a:path>
                          </a:pathLst>
                        </a:custGeom>
                        <a:ln w="28828">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055pt;margin-top:778.394958pt;width:512.5500pt;height:59pt;mso-position-horizontal-relative:page;mso-position-vertical-relative:page;z-index:-16541696" id="docshapegroup22" coordorigin="941,15568" coordsize="10251,1180">
              <v:rect style="position:absolute;left:963;top:15590;width:10205;height:1134" id="docshape23" filled="true" fillcolor="#ffffff" stroked="false">
                <v:fill type="solid"/>
              </v:rect>
              <v:rect style="position:absolute;left:963;top:15590;width:10205;height:1134" id="docshape24" filled="false" stroked="true" strokeweight="2.27pt" strokecolor="#ffffff">
                <v:stroke dashstyle="solid"/>
              </v:rect>
              <w10:wrap type="none"/>
            </v:group>
          </w:pict>
        </mc:Fallback>
      </mc:AlternateContent>
    </w:r>
    <w:r>
      <w:rPr>
        <w:sz w:val="20"/>
      </w:rPr>
      <mc:AlternateContent>
        <mc:Choice Requires="wps">
          <w:drawing>
            <wp:anchor distT="0" distB="0" distL="0" distR="0" allowOverlap="1" layoutInCell="1" locked="0" behindDoc="1" simplePos="0" relativeHeight="486775296">
              <wp:simplePos x="0" y="0"/>
              <wp:positionH relativeFrom="page">
                <wp:posOffset>653287</wp:posOffset>
              </wp:positionH>
              <wp:positionV relativeFrom="page">
                <wp:posOffset>10051133</wp:posOffset>
              </wp:positionV>
              <wp:extent cx="5099050" cy="58928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5099050" cy="589280"/>
                      </a:xfrm>
                      <a:prstGeom prst="rect">
                        <a:avLst/>
                      </a:prstGeom>
                    </wps:spPr>
                    <wps:txbx>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wps:txbx>
                    <wps:bodyPr wrap="square" lIns="0" tIns="0" rIns="0" bIns="0" rtlCol="0">
                      <a:noAutofit/>
                    </wps:bodyPr>
                  </wps:wsp>
                </a:graphicData>
              </a:graphic>
            </wp:anchor>
          </w:drawing>
        </mc:Choice>
        <mc:Fallback>
          <w:pict>
            <v:shape style="position:absolute;margin-left:51.439999pt;margin-top:791.427795pt;width:401.5pt;height:46.4pt;mso-position-horizontal-relative:page;mso-position-vertical-relative:page;z-index:-16541184" type="#_x0000_t202" id="docshape25" filled="false" stroked="false">
              <v:textbox inset="0,0,0,0">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76832">
              <wp:simplePos x="0" y="0"/>
              <wp:positionH relativeFrom="page">
                <wp:posOffset>653287</wp:posOffset>
              </wp:positionH>
              <wp:positionV relativeFrom="page">
                <wp:posOffset>6919313</wp:posOffset>
              </wp:positionV>
              <wp:extent cx="5099050" cy="58928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5099050" cy="589280"/>
                      </a:xfrm>
                      <a:prstGeom prst="rect">
                        <a:avLst/>
                      </a:prstGeom>
                    </wps:spPr>
                    <wps:txbx>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clave:84200G0744</w:t>
                          </w:r>
                        </w:p>
                      </w:txbxContent>
                    </wps:txbx>
                    <wps:bodyPr wrap="square" lIns="0" tIns="0" rIns="0" bIns="0" rtlCol="0">
                      <a:noAutofit/>
                    </wps:bodyPr>
                  </wps:wsp>
                </a:graphicData>
              </a:graphic>
            </wp:anchor>
          </w:drawing>
        </mc:Choice>
        <mc:Fallback>
          <w:pict>
            <v:shape style="position:absolute;margin-left:51.439999pt;margin-top:544.82782pt;width:401.5pt;height:46.4pt;mso-position-horizontal-relative:page;mso-position-vertical-relative:page;z-index:-16539648" type="#_x0000_t202" id="docshape26" filled="false" stroked="false">
              <v:textbox inset="0,0,0,0">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clave:84200G0744</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77344">
              <wp:simplePos x="0" y="0"/>
              <wp:positionH relativeFrom="page">
                <wp:posOffset>9372597</wp:posOffset>
              </wp:positionH>
              <wp:positionV relativeFrom="page">
                <wp:posOffset>7072729</wp:posOffset>
              </wp:positionV>
              <wp:extent cx="201930" cy="1276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01930" cy="127635"/>
                      </a:xfrm>
                      <a:prstGeom prst="rect">
                        <a:avLst/>
                      </a:prstGeom>
                    </wps:spPr>
                    <wps:txbx>
                      <w:txbxContent>
                        <w:p>
                          <w:pPr>
                            <w:spacing w:line="178" w:lineRule="exact" w:before="0"/>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737.999817pt;margin-top:556.907837pt;width:15.9pt;height:10.050pt;mso-position-horizontal-relative:page;mso-position-vertical-relative:page;z-index:-16539136" type="#_x0000_t202" id="docshape27" filled="false" stroked="false">
              <v:textbox inset="0,0,0,0">
                <w:txbxContent>
                  <w:p>
                    <w:pPr>
                      <w:spacing w:line="178" w:lineRule="exact" w:before="0"/>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11</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68128">
          <wp:simplePos x="0" y="0"/>
          <wp:positionH relativeFrom="page">
            <wp:posOffset>511809</wp:posOffset>
          </wp:positionH>
          <wp:positionV relativeFrom="page">
            <wp:posOffset>291464</wp:posOffset>
          </wp:positionV>
          <wp:extent cx="3569970" cy="72085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3569970" cy="720851"/>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71712">
          <wp:simplePos x="0" y="0"/>
          <wp:positionH relativeFrom="page">
            <wp:posOffset>511809</wp:posOffset>
          </wp:positionH>
          <wp:positionV relativeFrom="page">
            <wp:posOffset>291464</wp:posOffset>
          </wp:positionV>
          <wp:extent cx="3569970" cy="720851"/>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 cstate="print"/>
                  <a:stretch>
                    <a:fillRect/>
                  </a:stretch>
                </pic:blipFill>
                <pic:spPr>
                  <a:xfrm>
                    <a:off x="0" y="0"/>
                    <a:ext cx="3569970" cy="720851"/>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73760">
          <wp:simplePos x="0" y="0"/>
          <wp:positionH relativeFrom="page">
            <wp:posOffset>511809</wp:posOffset>
          </wp:positionH>
          <wp:positionV relativeFrom="page">
            <wp:posOffset>291464</wp:posOffset>
          </wp:positionV>
          <wp:extent cx="3569970" cy="720851"/>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 cstate="print"/>
                  <a:stretch>
                    <a:fillRect/>
                  </a:stretch>
                </pic:blipFill>
                <pic:spPr>
                  <a:xfrm>
                    <a:off x="0" y="0"/>
                    <a:ext cx="3569970" cy="720851"/>
                  </a:xfrm>
                  <a:prstGeom prst="rect">
                    <a:avLst/>
                  </a:prstGeom>
                </pic:spPr>
              </pic:pic>
            </a:graphicData>
          </a:graphic>
        </wp:anchor>
      </w:drawing>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75808">
          <wp:simplePos x="0" y="0"/>
          <wp:positionH relativeFrom="page">
            <wp:posOffset>151764</wp:posOffset>
          </wp:positionH>
          <wp:positionV relativeFrom="page">
            <wp:posOffset>291465</wp:posOffset>
          </wp:positionV>
          <wp:extent cx="3569970" cy="720851"/>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 cstate="print"/>
                  <a:stretch>
                    <a:fillRect/>
                  </a:stretch>
                </pic:blipFill>
                <pic:spPr>
                  <a:xfrm>
                    <a:off x="0" y="0"/>
                    <a:ext cx="3569970" cy="720851"/>
                  </a:xfrm>
                  <a:prstGeom prst="rect">
                    <a:avLst/>
                  </a:prstGeom>
                </pic:spPr>
              </pic:pic>
            </a:graphicData>
          </a:graphic>
        </wp:anchor>
      </w:drawing>
    </w:r>
    <w:r>
      <w:rPr>
        <w:sz w:val="20"/>
      </w:rPr>
      <w:drawing>
        <wp:anchor distT="0" distB="0" distL="0" distR="0" allowOverlap="1" layoutInCell="1" locked="0" behindDoc="1" simplePos="0" relativeHeight="486776320">
          <wp:simplePos x="0" y="0"/>
          <wp:positionH relativeFrom="page">
            <wp:posOffset>4368165</wp:posOffset>
          </wp:positionH>
          <wp:positionV relativeFrom="page">
            <wp:posOffset>332105</wp:posOffset>
          </wp:positionV>
          <wp:extent cx="2190750" cy="933450"/>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 cstate="print"/>
                  <a:stretch>
                    <a:fillRect/>
                  </a:stretch>
                </pic:blipFill>
                <pic:spPr>
                  <a:xfrm>
                    <a:off x="0" y="0"/>
                    <a:ext cx="2190750" cy="933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decimal"/>
      <w:lvlText w:val="%1."/>
      <w:lvlJc w:val="left"/>
      <w:pPr>
        <w:ind w:left="428" w:hanging="284"/>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284"/>
      </w:pPr>
      <w:rPr>
        <w:rFonts w:hint="default"/>
        <w:lang w:val="es-ES" w:eastAsia="en-US" w:bidi="ar-SA"/>
      </w:rPr>
    </w:lvl>
    <w:lvl w:ilvl="2">
      <w:start w:val="0"/>
      <w:numFmt w:val="bullet"/>
      <w:lvlText w:val="•"/>
      <w:lvlJc w:val="left"/>
      <w:pPr>
        <w:ind w:left="1723" w:hanging="284"/>
      </w:pPr>
      <w:rPr>
        <w:rFonts w:hint="default"/>
        <w:lang w:val="es-ES" w:eastAsia="en-US" w:bidi="ar-SA"/>
      </w:rPr>
    </w:lvl>
    <w:lvl w:ilvl="3">
      <w:start w:val="0"/>
      <w:numFmt w:val="bullet"/>
      <w:lvlText w:val="•"/>
      <w:lvlJc w:val="left"/>
      <w:pPr>
        <w:ind w:left="2374" w:hanging="284"/>
      </w:pPr>
      <w:rPr>
        <w:rFonts w:hint="default"/>
        <w:lang w:val="es-ES" w:eastAsia="en-US" w:bidi="ar-SA"/>
      </w:rPr>
    </w:lvl>
    <w:lvl w:ilvl="4">
      <w:start w:val="0"/>
      <w:numFmt w:val="bullet"/>
      <w:lvlText w:val="•"/>
      <w:lvlJc w:val="left"/>
      <w:pPr>
        <w:ind w:left="3026" w:hanging="284"/>
      </w:pPr>
      <w:rPr>
        <w:rFonts w:hint="default"/>
        <w:lang w:val="es-ES" w:eastAsia="en-US" w:bidi="ar-SA"/>
      </w:rPr>
    </w:lvl>
    <w:lvl w:ilvl="5">
      <w:start w:val="0"/>
      <w:numFmt w:val="bullet"/>
      <w:lvlText w:val="•"/>
      <w:lvlJc w:val="left"/>
      <w:pPr>
        <w:ind w:left="3677" w:hanging="284"/>
      </w:pPr>
      <w:rPr>
        <w:rFonts w:hint="default"/>
        <w:lang w:val="es-ES" w:eastAsia="en-US" w:bidi="ar-SA"/>
      </w:rPr>
    </w:lvl>
    <w:lvl w:ilvl="6">
      <w:start w:val="0"/>
      <w:numFmt w:val="bullet"/>
      <w:lvlText w:val="•"/>
      <w:lvlJc w:val="left"/>
      <w:pPr>
        <w:ind w:left="4329" w:hanging="284"/>
      </w:pPr>
      <w:rPr>
        <w:rFonts w:hint="default"/>
        <w:lang w:val="es-ES" w:eastAsia="en-US" w:bidi="ar-SA"/>
      </w:rPr>
    </w:lvl>
    <w:lvl w:ilvl="7">
      <w:start w:val="0"/>
      <w:numFmt w:val="bullet"/>
      <w:lvlText w:val="•"/>
      <w:lvlJc w:val="left"/>
      <w:pPr>
        <w:ind w:left="4980" w:hanging="284"/>
      </w:pPr>
      <w:rPr>
        <w:rFonts w:hint="default"/>
        <w:lang w:val="es-ES" w:eastAsia="en-US" w:bidi="ar-SA"/>
      </w:rPr>
    </w:lvl>
    <w:lvl w:ilvl="8">
      <w:start w:val="0"/>
      <w:numFmt w:val="bullet"/>
      <w:lvlText w:val="•"/>
      <w:lvlJc w:val="left"/>
      <w:pPr>
        <w:ind w:left="5632" w:hanging="284"/>
      </w:pPr>
      <w:rPr>
        <w:rFonts w:hint="default"/>
        <w:lang w:val="es-ES" w:eastAsia="en-US" w:bidi="ar-SA"/>
      </w:rPr>
    </w:lvl>
  </w:abstractNum>
  <w:abstractNum w:abstractNumId="25">
    <w:multiLevelType w:val="hybridMultilevel"/>
    <w:lvl w:ilvl="0">
      <w:start w:val="0"/>
      <w:numFmt w:val="bullet"/>
      <w:lvlText w:val=""/>
      <w:lvlJc w:val="left"/>
      <w:pPr>
        <w:ind w:left="288" w:hanging="214"/>
      </w:pPr>
      <w:rPr>
        <w:rFonts w:hint="default" w:ascii="Symbol" w:hAnsi="Symbol" w:eastAsia="Symbol" w:cs="Symbol"/>
        <w:spacing w:val="0"/>
        <w:w w:val="100"/>
        <w:lang w:val="es-ES" w:eastAsia="en-US" w:bidi="ar-SA"/>
      </w:rPr>
    </w:lvl>
    <w:lvl w:ilvl="1">
      <w:start w:val="0"/>
      <w:numFmt w:val="bullet"/>
      <w:lvlText w:val="•"/>
      <w:lvlJc w:val="left"/>
      <w:pPr>
        <w:ind w:left="492" w:hanging="214"/>
      </w:pPr>
      <w:rPr>
        <w:rFonts w:hint="default"/>
        <w:lang w:val="es-ES" w:eastAsia="en-US" w:bidi="ar-SA"/>
      </w:rPr>
    </w:lvl>
    <w:lvl w:ilvl="2">
      <w:start w:val="0"/>
      <w:numFmt w:val="bullet"/>
      <w:lvlText w:val="•"/>
      <w:lvlJc w:val="left"/>
      <w:pPr>
        <w:ind w:left="704" w:hanging="214"/>
      </w:pPr>
      <w:rPr>
        <w:rFonts w:hint="default"/>
        <w:lang w:val="es-ES" w:eastAsia="en-US" w:bidi="ar-SA"/>
      </w:rPr>
    </w:lvl>
    <w:lvl w:ilvl="3">
      <w:start w:val="0"/>
      <w:numFmt w:val="bullet"/>
      <w:lvlText w:val="•"/>
      <w:lvlJc w:val="left"/>
      <w:pPr>
        <w:ind w:left="916" w:hanging="214"/>
      </w:pPr>
      <w:rPr>
        <w:rFonts w:hint="default"/>
        <w:lang w:val="es-ES" w:eastAsia="en-US" w:bidi="ar-SA"/>
      </w:rPr>
    </w:lvl>
    <w:lvl w:ilvl="4">
      <w:start w:val="0"/>
      <w:numFmt w:val="bullet"/>
      <w:lvlText w:val="•"/>
      <w:lvlJc w:val="left"/>
      <w:pPr>
        <w:ind w:left="1128" w:hanging="214"/>
      </w:pPr>
      <w:rPr>
        <w:rFonts w:hint="default"/>
        <w:lang w:val="es-ES" w:eastAsia="en-US" w:bidi="ar-SA"/>
      </w:rPr>
    </w:lvl>
    <w:lvl w:ilvl="5">
      <w:start w:val="0"/>
      <w:numFmt w:val="bullet"/>
      <w:lvlText w:val="•"/>
      <w:lvlJc w:val="left"/>
      <w:pPr>
        <w:ind w:left="1340" w:hanging="214"/>
      </w:pPr>
      <w:rPr>
        <w:rFonts w:hint="default"/>
        <w:lang w:val="es-ES" w:eastAsia="en-US" w:bidi="ar-SA"/>
      </w:rPr>
    </w:lvl>
    <w:lvl w:ilvl="6">
      <w:start w:val="0"/>
      <w:numFmt w:val="bullet"/>
      <w:lvlText w:val="•"/>
      <w:lvlJc w:val="left"/>
      <w:pPr>
        <w:ind w:left="1552" w:hanging="214"/>
      </w:pPr>
      <w:rPr>
        <w:rFonts w:hint="default"/>
        <w:lang w:val="es-ES" w:eastAsia="en-US" w:bidi="ar-SA"/>
      </w:rPr>
    </w:lvl>
    <w:lvl w:ilvl="7">
      <w:start w:val="0"/>
      <w:numFmt w:val="bullet"/>
      <w:lvlText w:val="•"/>
      <w:lvlJc w:val="left"/>
      <w:pPr>
        <w:ind w:left="1764" w:hanging="214"/>
      </w:pPr>
      <w:rPr>
        <w:rFonts w:hint="default"/>
        <w:lang w:val="es-ES" w:eastAsia="en-US" w:bidi="ar-SA"/>
      </w:rPr>
    </w:lvl>
    <w:lvl w:ilvl="8">
      <w:start w:val="0"/>
      <w:numFmt w:val="bullet"/>
      <w:lvlText w:val="•"/>
      <w:lvlJc w:val="left"/>
      <w:pPr>
        <w:ind w:left="1976" w:hanging="214"/>
      </w:pPr>
      <w:rPr>
        <w:rFonts w:hint="default"/>
        <w:lang w:val="es-ES" w:eastAsia="en-US" w:bidi="ar-SA"/>
      </w:rPr>
    </w:lvl>
  </w:abstractNum>
  <w:abstractNum w:abstractNumId="24">
    <w:multiLevelType w:val="hybridMultilevel"/>
    <w:lvl w:ilvl="0">
      <w:start w:val="1"/>
      <w:numFmt w:val="decimal"/>
      <w:lvlText w:val="%1."/>
      <w:lvlJc w:val="left"/>
      <w:pPr>
        <w:ind w:left="428" w:hanging="284"/>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284"/>
      </w:pPr>
      <w:rPr>
        <w:rFonts w:hint="default"/>
        <w:lang w:val="es-ES" w:eastAsia="en-US" w:bidi="ar-SA"/>
      </w:rPr>
    </w:lvl>
    <w:lvl w:ilvl="2">
      <w:start w:val="0"/>
      <w:numFmt w:val="bullet"/>
      <w:lvlText w:val="•"/>
      <w:lvlJc w:val="left"/>
      <w:pPr>
        <w:ind w:left="1723" w:hanging="284"/>
      </w:pPr>
      <w:rPr>
        <w:rFonts w:hint="default"/>
        <w:lang w:val="es-ES" w:eastAsia="en-US" w:bidi="ar-SA"/>
      </w:rPr>
    </w:lvl>
    <w:lvl w:ilvl="3">
      <w:start w:val="0"/>
      <w:numFmt w:val="bullet"/>
      <w:lvlText w:val="•"/>
      <w:lvlJc w:val="left"/>
      <w:pPr>
        <w:ind w:left="2374" w:hanging="284"/>
      </w:pPr>
      <w:rPr>
        <w:rFonts w:hint="default"/>
        <w:lang w:val="es-ES" w:eastAsia="en-US" w:bidi="ar-SA"/>
      </w:rPr>
    </w:lvl>
    <w:lvl w:ilvl="4">
      <w:start w:val="0"/>
      <w:numFmt w:val="bullet"/>
      <w:lvlText w:val="•"/>
      <w:lvlJc w:val="left"/>
      <w:pPr>
        <w:ind w:left="3026" w:hanging="284"/>
      </w:pPr>
      <w:rPr>
        <w:rFonts w:hint="default"/>
        <w:lang w:val="es-ES" w:eastAsia="en-US" w:bidi="ar-SA"/>
      </w:rPr>
    </w:lvl>
    <w:lvl w:ilvl="5">
      <w:start w:val="0"/>
      <w:numFmt w:val="bullet"/>
      <w:lvlText w:val="•"/>
      <w:lvlJc w:val="left"/>
      <w:pPr>
        <w:ind w:left="3677" w:hanging="284"/>
      </w:pPr>
      <w:rPr>
        <w:rFonts w:hint="default"/>
        <w:lang w:val="es-ES" w:eastAsia="en-US" w:bidi="ar-SA"/>
      </w:rPr>
    </w:lvl>
    <w:lvl w:ilvl="6">
      <w:start w:val="0"/>
      <w:numFmt w:val="bullet"/>
      <w:lvlText w:val="•"/>
      <w:lvlJc w:val="left"/>
      <w:pPr>
        <w:ind w:left="4329" w:hanging="284"/>
      </w:pPr>
      <w:rPr>
        <w:rFonts w:hint="default"/>
        <w:lang w:val="es-ES" w:eastAsia="en-US" w:bidi="ar-SA"/>
      </w:rPr>
    </w:lvl>
    <w:lvl w:ilvl="7">
      <w:start w:val="0"/>
      <w:numFmt w:val="bullet"/>
      <w:lvlText w:val="•"/>
      <w:lvlJc w:val="left"/>
      <w:pPr>
        <w:ind w:left="4980" w:hanging="284"/>
      </w:pPr>
      <w:rPr>
        <w:rFonts w:hint="default"/>
        <w:lang w:val="es-ES" w:eastAsia="en-US" w:bidi="ar-SA"/>
      </w:rPr>
    </w:lvl>
    <w:lvl w:ilvl="8">
      <w:start w:val="0"/>
      <w:numFmt w:val="bullet"/>
      <w:lvlText w:val="•"/>
      <w:lvlJc w:val="left"/>
      <w:pPr>
        <w:ind w:left="5632" w:hanging="284"/>
      </w:pPr>
      <w:rPr>
        <w:rFonts w:hint="default"/>
        <w:lang w:val="es-ES" w:eastAsia="en-US" w:bidi="ar-SA"/>
      </w:rPr>
    </w:lvl>
  </w:abstractNum>
  <w:abstractNum w:abstractNumId="23">
    <w:multiLevelType w:val="hybridMultilevel"/>
    <w:lvl w:ilvl="0">
      <w:start w:val="0"/>
      <w:numFmt w:val="bullet"/>
      <w:lvlText w:val=""/>
      <w:lvlJc w:val="left"/>
      <w:pPr>
        <w:ind w:left="288" w:hanging="214"/>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214"/>
      </w:pPr>
      <w:rPr>
        <w:rFonts w:hint="default"/>
        <w:lang w:val="es-ES" w:eastAsia="en-US" w:bidi="ar-SA"/>
      </w:rPr>
    </w:lvl>
    <w:lvl w:ilvl="2">
      <w:start w:val="0"/>
      <w:numFmt w:val="bullet"/>
      <w:lvlText w:val="•"/>
      <w:lvlJc w:val="left"/>
      <w:pPr>
        <w:ind w:left="704" w:hanging="214"/>
      </w:pPr>
      <w:rPr>
        <w:rFonts w:hint="default"/>
        <w:lang w:val="es-ES" w:eastAsia="en-US" w:bidi="ar-SA"/>
      </w:rPr>
    </w:lvl>
    <w:lvl w:ilvl="3">
      <w:start w:val="0"/>
      <w:numFmt w:val="bullet"/>
      <w:lvlText w:val="•"/>
      <w:lvlJc w:val="left"/>
      <w:pPr>
        <w:ind w:left="916" w:hanging="214"/>
      </w:pPr>
      <w:rPr>
        <w:rFonts w:hint="default"/>
        <w:lang w:val="es-ES" w:eastAsia="en-US" w:bidi="ar-SA"/>
      </w:rPr>
    </w:lvl>
    <w:lvl w:ilvl="4">
      <w:start w:val="0"/>
      <w:numFmt w:val="bullet"/>
      <w:lvlText w:val="•"/>
      <w:lvlJc w:val="left"/>
      <w:pPr>
        <w:ind w:left="1128" w:hanging="214"/>
      </w:pPr>
      <w:rPr>
        <w:rFonts w:hint="default"/>
        <w:lang w:val="es-ES" w:eastAsia="en-US" w:bidi="ar-SA"/>
      </w:rPr>
    </w:lvl>
    <w:lvl w:ilvl="5">
      <w:start w:val="0"/>
      <w:numFmt w:val="bullet"/>
      <w:lvlText w:val="•"/>
      <w:lvlJc w:val="left"/>
      <w:pPr>
        <w:ind w:left="1340" w:hanging="214"/>
      </w:pPr>
      <w:rPr>
        <w:rFonts w:hint="default"/>
        <w:lang w:val="es-ES" w:eastAsia="en-US" w:bidi="ar-SA"/>
      </w:rPr>
    </w:lvl>
    <w:lvl w:ilvl="6">
      <w:start w:val="0"/>
      <w:numFmt w:val="bullet"/>
      <w:lvlText w:val="•"/>
      <w:lvlJc w:val="left"/>
      <w:pPr>
        <w:ind w:left="1552" w:hanging="214"/>
      </w:pPr>
      <w:rPr>
        <w:rFonts w:hint="default"/>
        <w:lang w:val="es-ES" w:eastAsia="en-US" w:bidi="ar-SA"/>
      </w:rPr>
    </w:lvl>
    <w:lvl w:ilvl="7">
      <w:start w:val="0"/>
      <w:numFmt w:val="bullet"/>
      <w:lvlText w:val="•"/>
      <w:lvlJc w:val="left"/>
      <w:pPr>
        <w:ind w:left="1764" w:hanging="214"/>
      </w:pPr>
      <w:rPr>
        <w:rFonts w:hint="default"/>
        <w:lang w:val="es-ES" w:eastAsia="en-US" w:bidi="ar-SA"/>
      </w:rPr>
    </w:lvl>
    <w:lvl w:ilvl="8">
      <w:start w:val="0"/>
      <w:numFmt w:val="bullet"/>
      <w:lvlText w:val="•"/>
      <w:lvlJc w:val="left"/>
      <w:pPr>
        <w:ind w:left="1976" w:hanging="214"/>
      </w:pPr>
      <w:rPr>
        <w:rFonts w:hint="default"/>
        <w:lang w:val="es-ES" w:eastAsia="en-US" w:bidi="ar-SA"/>
      </w:rPr>
    </w:lvl>
  </w:abstractNum>
  <w:abstractNum w:abstractNumId="22">
    <w:multiLevelType w:val="hybridMultilevel"/>
    <w:lvl w:ilvl="0">
      <w:start w:val="1"/>
      <w:numFmt w:val="decimal"/>
      <w:lvlText w:val="%1."/>
      <w:lvlJc w:val="left"/>
      <w:pPr>
        <w:ind w:left="428" w:hanging="360"/>
        <w:jc w:val="righ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360"/>
      </w:pPr>
      <w:rPr>
        <w:rFonts w:hint="default"/>
        <w:lang w:val="es-ES" w:eastAsia="en-US" w:bidi="ar-SA"/>
      </w:rPr>
    </w:lvl>
    <w:lvl w:ilvl="2">
      <w:start w:val="0"/>
      <w:numFmt w:val="bullet"/>
      <w:lvlText w:val="•"/>
      <w:lvlJc w:val="left"/>
      <w:pPr>
        <w:ind w:left="1723" w:hanging="360"/>
      </w:pPr>
      <w:rPr>
        <w:rFonts w:hint="default"/>
        <w:lang w:val="es-ES" w:eastAsia="en-US" w:bidi="ar-SA"/>
      </w:rPr>
    </w:lvl>
    <w:lvl w:ilvl="3">
      <w:start w:val="0"/>
      <w:numFmt w:val="bullet"/>
      <w:lvlText w:val="•"/>
      <w:lvlJc w:val="left"/>
      <w:pPr>
        <w:ind w:left="2374" w:hanging="360"/>
      </w:pPr>
      <w:rPr>
        <w:rFonts w:hint="default"/>
        <w:lang w:val="es-ES" w:eastAsia="en-US" w:bidi="ar-SA"/>
      </w:rPr>
    </w:lvl>
    <w:lvl w:ilvl="4">
      <w:start w:val="0"/>
      <w:numFmt w:val="bullet"/>
      <w:lvlText w:val="•"/>
      <w:lvlJc w:val="left"/>
      <w:pPr>
        <w:ind w:left="3026" w:hanging="360"/>
      </w:pPr>
      <w:rPr>
        <w:rFonts w:hint="default"/>
        <w:lang w:val="es-ES" w:eastAsia="en-US" w:bidi="ar-SA"/>
      </w:rPr>
    </w:lvl>
    <w:lvl w:ilvl="5">
      <w:start w:val="0"/>
      <w:numFmt w:val="bullet"/>
      <w:lvlText w:val="•"/>
      <w:lvlJc w:val="left"/>
      <w:pPr>
        <w:ind w:left="3677" w:hanging="360"/>
      </w:pPr>
      <w:rPr>
        <w:rFonts w:hint="default"/>
        <w:lang w:val="es-ES" w:eastAsia="en-US" w:bidi="ar-SA"/>
      </w:rPr>
    </w:lvl>
    <w:lvl w:ilvl="6">
      <w:start w:val="0"/>
      <w:numFmt w:val="bullet"/>
      <w:lvlText w:val="•"/>
      <w:lvlJc w:val="left"/>
      <w:pPr>
        <w:ind w:left="4329" w:hanging="360"/>
      </w:pPr>
      <w:rPr>
        <w:rFonts w:hint="default"/>
        <w:lang w:val="es-ES" w:eastAsia="en-US" w:bidi="ar-SA"/>
      </w:rPr>
    </w:lvl>
    <w:lvl w:ilvl="7">
      <w:start w:val="0"/>
      <w:numFmt w:val="bullet"/>
      <w:lvlText w:val="•"/>
      <w:lvlJc w:val="left"/>
      <w:pPr>
        <w:ind w:left="4980" w:hanging="360"/>
      </w:pPr>
      <w:rPr>
        <w:rFonts w:hint="default"/>
        <w:lang w:val="es-ES" w:eastAsia="en-US" w:bidi="ar-SA"/>
      </w:rPr>
    </w:lvl>
    <w:lvl w:ilvl="8">
      <w:start w:val="0"/>
      <w:numFmt w:val="bullet"/>
      <w:lvlText w:val="•"/>
      <w:lvlJc w:val="left"/>
      <w:pPr>
        <w:ind w:left="5632" w:hanging="360"/>
      </w:pPr>
      <w:rPr>
        <w:rFonts w:hint="default"/>
        <w:lang w:val="es-ES" w:eastAsia="en-US" w:bidi="ar-SA"/>
      </w:rPr>
    </w:lvl>
  </w:abstractNum>
  <w:abstractNum w:abstractNumId="21">
    <w:multiLevelType w:val="hybridMultilevel"/>
    <w:lvl w:ilvl="0">
      <w:start w:val="0"/>
      <w:numFmt w:val="bullet"/>
      <w:lvlText w:val=""/>
      <w:lvlJc w:val="left"/>
      <w:pPr>
        <w:ind w:left="288" w:hanging="214"/>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214"/>
      </w:pPr>
      <w:rPr>
        <w:rFonts w:hint="default"/>
        <w:lang w:val="es-ES" w:eastAsia="en-US" w:bidi="ar-SA"/>
      </w:rPr>
    </w:lvl>
    <w:lvl w:ilvl="2">
      <w:start w:val="0"/>
      <w:numFmt w:val="bullet"/>
      <w:lvlText w:val="•"/>
      <w:lvlJc w:val="left"/>
      <w:pPr>
        <w:ind w:left="704" w:hanging="214"/>
      </w:pPr>
      <w:rPr>
        <w:rFonts w:hint="default"/>
        <w:lang w:val="es-ES" w:eastAsia="en-US" w:bidi="ar-SA"/>
      </w:rPr>
    </w:lvl>
    <w:lvl w:ilvl="3">
      <w:start w:val="0"/>
      <w:numFmt w:val="bullet"/>
      <w:lvlText w:val="•"/>
      <w:lvlJc w:val="left"/>
      <w:pPr>
        <w:ind w:left="916" w:hanging="214"/>
      </w:pPr>
      <w:rPr>
        <w:rFonts w:hint="default"/>
        <w:lang w:val="es-ES" w:eastAsia="en-US" w:bidi="ar-SA"/>
      </w:rPr>
    </w:lvl>
    <w:lvl w:ilvl="4">
      <w:start w:val="0"/>
      <w:numFmt w:val="bullet"/>
      <w:lvlText w:val="•"/>
      <w:lvlJc w:val="left"/>
      <w:pPr>
        <w:ind w:left="1128" w:hanging="214"/>
      </w:pPr>
      <w:rPr>
        <w:rFonts w:hint="default"/>
        <w:lang w:val="es-ES" w:eastAsia="en-US" w:bidi="ar-SA"/>
      </w:rPr>
    </w:lvl>
    <w:lvl w:ilvl="5">
      <w:start w:val="0"/>
      <w:numFmt w:val="bullet"/>
      <w:lvlText w:val="•"/>
      <w:lvlJc w:val="left"/>
      <w:pPr>
        <w:ind w:left="1340" w:hanging="214"/>
      </w:pPr>
      <w:rPr>
        <w:rFonts w:hint="default"/>
        <w:lang w:val="es-ES" w:eastAsia="en-US" w:bidi="ar-SA"/>
      </w:rPr>
    </w:lvl>
    <w:lvl w:ilvl="6">
      <w:start w:val="0"/>
      <w:numFmt w:val="bullet"/>
      <w:lvlText w:val="•"/>
      <w:lvlJc w:val="left"/>
      <w:pPr>
        <w:ind w:left="1552" w:hanging="214"/>
      </w:pPr>
      <w:rPr>
        <w:rFonts w:hint="default"/>
        <w:lang w:val="es-ES" w:eastAsia="en-US" w:bidi="ar-SA"/>
      </w:rPr>
    </w:lvl>
    <w:lvl w:ilvl="7">
      <w:start w:val="0"/>
      <w:numFmt w:val="bullet"/>
      <w:lvlText w:val="•"/>
      <w:lvlJc w:val="left"/>
      <w:pPr>
        <w:ind w:left="1764" w:hanging="214"/>
      </w:pPr>
      <w:rPr>
        <w:rFonts w:hint="default"/>
        <w:lang w:val="es-ES" w:eastAsia="en-US" w:bidi="ar-SA"/>
      </w:rPr>
    </w:lvl>
    <w:lvl w:ilvl="8">
      <w:start w:val="0"/>
      <w:numFmt w:val="bullet"/>
      <w:lvlText w:val="•"/>
      <w:lvlJc w:val="left"/>
      <w:pPr>
        <w:ind w:left="1976" w:hanging="214"/>
      </w:pPr>
      <w:rPr>
        <w:rFonts w:hint="default"/>
        <w:lang w:val="es-ES" w:eastAsia="en-US" w:bidi="ar-SA"/>
      </w:rPr>
    </w:lvl>
  </w:abstractNum>
  <w:abstractNum w:abstractNumId="20">
    <w:multiLevelType w:val="hybridMultilevel"/>
    <w:lvl w:ilvl="0">
      <w:start w:val="1"/>
      <w:numFmt w:val="decimal"/>
      <w:lvlText w:val="%1."/>
      <w:lvlJc w:val="left"/>
      <w:pPr>
        <w:ind w:left="428" w:hanging="284"/>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284"/>
      </w:pPr>
      <w:rPr>
        <w:rFonts w:hint="default"/>
        <w:lang w:val="es-ES" w:eastAsia="en-US" w:bidi="ar-SA"/>
      </w:rPr>
    </w:lvl>
    <w:lvl w:ilvl="2">
      <w:start w:val="0"/>
      <w:numFmt w:val="bullet"/>
      <w:lvlText w:val="•"/>
      <w:lvlJc w:val="left"/>
      <w:pPr>
        <w:ind w:left="1723" w:hanging="284"/>
      </w:pPr>
      <w:rPr>
        <w:rFonts w:hint="default"/>
        <w:lang w:val="es-ES" w:eastAsia="en-US" w:bidi="ar-SA"/>
      </w:rPr>
    </w:lvl>
    <w:lvl w:ilvl="3">
      <w:start w:val="0"/>
      <w:numFmt w:val="bullet"/>
      <w:lvlText w:val="•"/>
      <w:lvlJc w:val="left"/>
      <w:pPr>
        <w:ind w:left="2374" w:hanging="284"/>
      </w:pPr>
      <w:rPr>
        <w:rFonts w:hint="default"/>
        <w:lang w:val="es-ES" w:eastAsia="en-US" w:bidi="ar-SA"/>
      </w:rPr>
    </w:lvl>
    <w:lvl w:ilvl="4">
      <w:start w:val="0"/>
      <w:numFmt w:val="bullet"/>
      <w:lvlText w:val="•"/>
      <w:lvlJc w:val="left"/>
      <w:pPr>
        <w:ind w:left="3026" w:hanging="284"/>
      </w:pPr>
      <w:rPr>
        <w:rFonts w:hint="default"/>
        <w:lang w:val="es-ES" w:eastAsia="en-US" w:bidi="ar-SA"/>
      </w:rPr>
    </w:lvl>
    <w:lvl w:ilvl="5">
      <w:start w:val="0"/>
      <w:numFmt w:val="bullet"/>
      <w:lvlText w:val="•"/>
      <w:lvlJc w:val="left"/>
      <w:pPr>
        <w:ind w:left="3677" w:hanging="284"/>
      </w:pPr>
      <w:rPr>
        <w:rFonts w:hint="default"/>
        <w:lang w:val="es-ES" w:eastAsia="en-US" w:bidi="ar-SA"/>
      </w:rPr>
    </w:lvl>
    <w:lvl w:ilvl="6">
      <w:start w:val="0"/>
      <w:numFmt w:val="bullet"/>
      <w:lvlText w:val="•"/>
      <w:lvlJc w:val="left"/>
      <w:pPr>
        <w:ind w:left="4329" w:hanging="284"/>
      </w:pPr>
      <w:rPr>
        <w:rFonts w:hint="default"/>
        <w:lang w:val="es-ES" w:eastAsia="en-US" w:bidi="ar-SA"/>
      </w:rPr>
    </w:lvl>
    <w:lvl w:ilvl="7">
      <w:start w:val="0"/>
      <w:numFmt w:val="bullet"/>
      <w:lvlText w:val="•"/>
      <w:lvlJc w:val="left"/>
      <w:pPr>
        <w:ind w:left="4980" w:hanging="284"/>
      </w:pPr>
      <w:rPr>
        <w:rFonts w:hint="default"/>
        <w:lang w:val="es-ES" w:eastAsia="en-US" w:bidi="ar-SA"/>
      </w:rPr>
    </w:lvl>
    <w:lvl w:ilvl="8">
      <w:start w:val="0"/>
      <w:numFmt w:val="bullet"/>
      <w:lvlText w:val="•"/>
      <w:lvlJc w:val="left"/>
      <w:pPr>
        <w:ind w:left="5632" w:hanging="284"/>
      </w:pPr>
      <w:rPr>
        <w:rFonts w:hint="default"/>
        <w:lang w:val="es-ES" w:eastAsia="en-US" w:bidi="ar-SA"/>
      </w:rPr>
    </w:lvl>
  </w:abstractNum>
  <w:abstractNum w:abstractNumId="19">
    <w:multiLevelType w:val="hybridMultilevel"/>
    <w:lvl w:ilvl="0">
      <w:start w:val="0"/>
      <w:numFmt w:val="bullet"/>
      <w:lvlText w:val=""/>
      <w:lvlJc w:val="left"/>
      <w:pPr>
        <w:ind w:left="288" w:hanging="214"/>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214"/>
      </w:pPr>
      <w:rPr>
        <w:rFonts w:hint="default"/>
        <w:lang w:val="es-ES" w:eastAsia="en-US" w:bidi="ar-SA"/>
      </w:rPr>
    </w:lvl>
    <w:lvl w:ilvl="2">
      <w:start w:val="0"/>
      <w:numFmt w:val="bullet"/>
      <w:lvlText w:val="•"/>
      <w:lvlJc w:val="left"/>
      <w:pPr>
        <w:ind w:left="704" w:hanging="214"/>
      </w:pPr>
      <w:rPr>
        <w:rFonts w:hint="default"/>
        <w:lang w:val="es-ES" w:eastAsia="en-US" w:bidi="ar-SA"/>
      </w:rPr>
    </w:lvl>
    <w:lvl w:ilvl="3">
      <w:start w:val="0"/>
      <w:numFmt w:val="bullet"/>
      <w:lvlText w:val="•"/>
      <w:lvlJc w:val="left"/>
      <w:pPr>
        <w:ind w:left="916" w:hanging="214"/>
      </w:pPr>
      <w:rPr>
        <w:rFonts w:hint="default"/>
        <w:lang w:val="es-ES" w:eastAsia="en-US" w:bidi="ar-SA"/>
      </w:rPr>
    </w:lvl>
    <w:lvl w:ilvl="4">
      <w:start w:val="0"/>
      <w:numFmt w:val="bullet"/>
      <w:lvlText w:val="•"/>
      <w:lvlJc w:val="left"/>
      <w:pPr>
        <w:ind w:left="1128" w:hanging="214"/>
      </w:pPr>
      <w:rPr>
        <w:rFonts w:hint="default"/>
        <w:lang w:val="es-ES" w:eastAsia="en-US" w:bidi="ar-SA"/>
      </w:rPr>
    </w:lvl>
    <w:lvl w:ilvl="5">
      <w:start w:val="0"/>
      <w:numFmt w:val="bullet"/>
      <w:lvlText w:val="•"/>
      <w:lvlJc w:val="left"/>
      <w:pPr>
        <w:ind w:left="1340" w:hanging="214"/>
      </w:pPr>
      <w:rPr>
        <w:rFonts w:hint="default"/>
        <w:lang w:val="es-ES" w:eastAsia="en-US" w:bidi="ar-SA"/>
      </w:rPr>
    </w:lvl>
    <w:lvl w:ilvl="6">
      <w:start w:val="0"/>
      <w:numFmt w:val="bullet"/>
      <w:lvlText w:val="•"/>
      <w:lvlJc w:val="left"/>
      <w:pPr>
        <w:ind w:left="1552" w:hanging="214"/>
      </w:pPr>
      <w:rPr>
        <w:rFonts w:hint="default"/>
        <w:lang w:val="es-ES" w:eastAsia="en-US" w:bidi="ar-SA"/>
      </w:rPr>
    </w:lvl>
    <w:lvl w:ilvl="7">
      <w:start w:val="0"/>
      <w:numFmt w:val="bullet"/>
      <w:lvlText w:val="•"/>
      <w:lvlJc w:val="left"/>
      <w:pPr>
        <w:ind w:left="1764" w:hanging="214"/>
      </w:pPr>
      <w:rPr>
        <w:rFonts w:hint="default"/>
        <w:lang w:val="es-ES" w:eastAsia="en-US" w:bidi="ar-SA"/>
      </w:rPr>
    </w:lvl>
    <w:lvl w:ilvl="8">
      <w:start w:val="0"/>
      <w:numFmt w:val="bullet"/>
      <w:lvlText w:val="•"/>
      <w:lvlJc w:val="left"/>
      <w:pPr>
        <w:ind w:left="1976" w:hanging="214"/>
      </w:pPr>
      <w:rPr>
        <w:rFonts w:hint="default"/>
        <w:lang w:val="es-ES" w:eastAsia="en-US" w:bidi="ar-SA"/>
      </w:rPr>
    </w:lvl>
  </w:abstractNum>
  <w:abstractNum w:abstractNumId="18">
    <w:multiLevelType w:val="hybridMultilevel"/>
    <w:lvl w:ilvl="0">
      <w:start w:val="1"/>
      <w:numFmt w:val="decimal"/>
      <w:lvlText w:val="%1."/>
      <w:lvlJc w:val="left"/>
      <w:pPr>
        <w:ind w:left="428" w:hanging="360"/>
        <w:jc w:val="righ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360"/>
      </w:pPr>
      <w:rPr>
        <w:rFonts w:hint="default"/>
        <w:lang w:val="es-ES" w:eastAsia="en-US" w:bidi="ar-SA"/>
      </w:rPr>
    </w:lvl>
    <w:lvl w:ilvl="2">
      <w:start w:val="0"/>
      <w:numFmt w:val="bullet"/>
      <w:lvlText w:val="•"/>
      <w:lvlJc w:val="left"/>
      <w:pPr>
        <w:ind w:left="1723" w:hanging="360"/>
      </w:pPr>
      <w:rPr>
        <w:rFonts w:hint="default"/>
        <w:lang w:val="es-ES" w:eastAsia="en-US" w:bidi="ar-SA"/>
      </w:rPr>
    </w:lvl>
    <w:lvl w:ilvl="3">
      <w:start w:val="0"/>
      <w:numFmt w:val="bullet"/>
      <w:lvlText w:val="•"/>
      <w:lvlJc w:val="left"/>
      <w:pPr>
        <w:ind w:left="2374" w:hanging="360"/>
      </w:pPr>
      <w:rPr>
        <w:rFonts w:hint="default"/>
        <w:lang w:val="es-ES" w:eastAsia="en-US" w:bidi="ar-SA"/>
      </w:rPr>
    </w:lvl>
    <w:lvl w:ilvl="4">
      <w:start w:val="0"/>
      <w:numFmt w:val="bullet"/>
      <w:lvlText w:val="•"/>
      <w:lvlJc w:val="left"/>
      <w:pPr>
        <w:ind w:left="3026" w:hanging="360"/>
      </w:pPr>
      <w:rPr>
        <w:rFonts w:hint="default"/>
        <w:lang w:val="es-ES" w:eastAsia="en-US" w:bidi="ar-SA"/>
      </w:rPr>
    </w:lvl>
    <w:lvl w:ilvl="5">
      <w:start w:val="0"/>
      <w:numFmt w:val="bullet"/>
      <w:lvlText w:val="•"/>
      <w:lvlJc w:val="left"/>
      <w:pPr>
        <w:ind w:left="3677" w:hanging="360"/>
      </w:pPr>
      <w:rPr>
        <w:rFonts w:hint="default"/>
        <w:lang w:val="es-ES" w:eastAsia="en-US" w:bidi="ar-SA"/>
      </w:rPr>
    </w:lvl>
    <w:lvl w:ilvl="6">
      <w:start w:val="0"/>
      <w:numFmt w:val="bullet"/>
      <w:lvlText w:val="•"/>
      <w:lvlJc w:val="left"/>
      <w:pPr>
        <w:ind w:left="4329" w:hanging="360"/>
      </w:pPr>
      <w:rPr>
        <w:rFonts w:hint="default"/>
        <w:lang w:val="es-ES" w:eastAsia="en-US" w:bidi="ar-SA"/>
      </w:rPr>
    </w:lvl>
    <w:lvl w:ilvl="7">
      <w:start w:val="0"/>
      <w:numFmt w:val="bullet"/>
      <w:lvlText w:val="•"/>
      <w:lvlJc w:val="left"/>
      <w:pPr>
        <w:ind w:left="4980" w:hanging="360"/>
      </w:pPr>
      <w:rPr>
        <w:rFonts w:hint="default"/>
        <w:lang w:val="es-ES" w:eastAsia="en-US" w:bidi="ar-SA"/>
      </w:rPr>
    </w:lvl>
    <w:lvl w:ilvl="8">
      <w:start w:val="0"/>
      <w:numFmt w:val="bullet"/>
      <w:lvlText w:val="•"/>
      <w:lvlJc w:val="left"/>
      <w:pPr>
        <w:ind w:left="5632" w:hanging="360"/>
      </w:pPr>
      <w:rPr>
        <w:rFonts w:hint="default"/>
        <w:lang w:val="es-ES" w:eastAsia="en-US" w:bidi="ar-SA"/>
      </w:rPr>
    </w:lvl>
  </w:abstractNum>
  <w:abstractNum w:abstractNumId="17">
    <w:multiLevelType w:val="hybridMultilevel"/>
    <w:lvl w:ilvl="0">
      <w:start w:val="0"/>
      <w:numFmt w:val="bullet"/>
      <w:lvlText w:val=""/>
      <w:lvlJc w:val="left"/>
      <w:pPr>
        <w:ind w:left="288" w:hanging="214"/>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214"/>
      </w:pPr>
      <w:rPr>
        <w:rFonts w:hint="default"/>
        <w:lang w:val="es-ES" w:eastAsia="en-US" w:bidi="ar-SA"/>
      </w:rPr>
    </w:lvl>
    <w:lvl w:ilvl="2">
      <w:start w:val="0"/>
      <w:numFmt w:val="bullet"/>
      <w:lvlText w:val="•"/>
      <w:lvlJc w:val="left"/>
      <w:pPr>
        <w:ind w:left="704" w:hanging="214"/>
      </w:pPr>
      <w:rPr>
        <w:rFonts w:hint="default"/>
        <w:lang w:val="es-ES" w:eastAsia="en-US" w:bidi="ar-SA"/>
      </w:rPr>
    </w:lvl>
    <w:lvl w:ilvl="3">
      <w:start w:val="0"/>
      <w:numFmt w:val="bullet"/>
      <w:lvlText w:val="•"/>
      <w:lvlJc w:val="left"/>
      <w:pPr>
        <w:ind w:left="916" w:hanging="214"/>
      </w:pPr>
      <w:rPr>
        <w:rFonts w:hint="default"/>
        <w:lang w:val="es-ES" w:eastAsia="en-US" w:bidi="ar-SA"/>
      </w:rPr>
    </w:lvl>
    <w:lvl w:ilvl="4">
      <w:start w:val="0"/>
      <w:numFmt w:val="bullet"/>
      <w:lvlText w:val="•"/>
      <w:lvlJc w:val="left"/>
      <w:pPr>
        <w:ind w:left="1128" w:hanging="214"/>
      </w:pPr>
      <w:rPr>
        <w:rFonts w:hint="default"/>
        <w:lang w:val="es-ES" w:eastAsia="en-US" w:bidi="ar-SA"/>
      </w:rPr>
    </w:lvl>
    <w:lvl w:ilvl="5">
      <w:start w:val="0"/>
      <w:numFmt w:val="bullet"/>
      <w:lvlText w:val="•"/>
      <w:lvlJc w:val="left"/>
      <w:pPr>
        <w:ind w:left="1340" w:hanging="214"/>
      </w:pPr>
      <w:rPr>
        <w:rFonts w:hint="default"/>
        <w:lang w:val="es-ES" w:eastAsia="en-US" w:bidi="ar-SA"/>
      </w:rPr>
    </w:lvl>
    <w:lvl w:ilvl="6">
      <w:start w:val="0"/>
      <w:numFmt w:val="bullet"/>
      <w:lvlText w:val="•"/>
      <w:lvlJc w:val="left"/>
      <w:pPr>
        <w:ind w:left="1552" w:hanging="214"/>
      </w:pPr>
      <w:rPr>
        <w:rFonts w:hint="default"/>
        <w:lang w:val="es-ES" w:eastAsia="en-US" w:bidi="ar-SA"/>
      </w:rPr>
    </w:lvl>
    <w:lvl w:ilvl="7">
      <w:start w:val="0"/>
      <w:numFmt w:val="bullet"/>
      <w:lvlText w:val="•"/>
      <w:lvlJc w:val="left"/>
      <w:pPr>
        <w:ind w:left="1764" w:hanging="214"/>
      </w:pPr>
      <w:rPr>
        <w:rFonts w:hint="default"/>
        <w:lang w:val="es-ES" w:eastAsia="en-US" w:bidi="ar-SA"/>
      </w:rPr>
    </w:lvl>
    <w:lvl w:ilvl="8">
      <w:start w:val="0"/>
      <w:numFmt w:val="bullet"/>
      <w:lvlText w:val="•"/>
      <w:lvlJc w:val="left"/>
      <w:pPr>
        <w:ind w:left="1976" w:hanging="214"/>
      </w:pPr>
      <w:rPr>
        <w:rFonts w:hint="default"/>
        <w:lang w:val="es-ES" w:eastAsia="en-US" w:bidi="ar-SA"/>
      </w:rPr>
    </w:lvl>
  </w:abstractNum>
  <w:abstractNum w:abstractNumId="16">
    <w:multiLevelType w:val="hybridMultilevel"/>
    <w:lvl w:ilvl="0">
      <w:start w:val="1"/>
      <w:numFmt w:val="decimal"/>
      <w:lvlText w:val="%1."/>
      <w:lvlJc w:val="left"/>
      <w:pPr>
        <w:ind w:left="428" w:hanging="284"/>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284"/>
      </w:pPr>
      <w:rPr>
        <w:rFonts w:hint="default"/>
        <w:lang w:val="es-ES" w:eastAsia="en-US" w:bidi="ar-SA"/>
      </w:rPr>
    </w:lvl>
    <w:lvl w:ilvl="2">
      <w:start w:val="0"/>
      <w:numFmt w:val="bullet"/>
      <w:lvlText w:val="•"/>
      <w:lvlJc w:val="left"/>
      <w:pPr>
        <w:ind w:left="1723" w:hanging="284"/>
      </w:pPr>
      <w:rPr>
        <w:rFonts w:hint="default"/>
        <w:lang w:val="es-ES" w:eastAsia="en-US" w:bidi="ar-SA"/>
      </w:rPr>
    </w:lvl>
    <w:lvl w:ilvl="3">
      <w:start w:val="0"/>
      <w:numFmt w:val="bullet"/>
      <w:lvlText w:val="•"/>
      <w:lvlJc w:val="left"/>
      <w:pPr>
        <w:ind w:left="2374" w:hanging="284"/>
      </w:pPr>
      <w:rPr>
        <w:rFonts w:hint="default"/>
        <w:lang w:val="es-ES" w:eastAsia="en-US" w:bidi="ar-SA"/>
      </w:rPr>
    </w:lvl>
    <w:lvl w:ilvl="4">
      <w:start w:val="0"/>
      <w:numFmt w:val="bullet"/>
      <w:lvlText w:val="•"/>
      <w:lvlJc w:val="left"/>
      <w:pPr>
        <w:ind w:left="3026" w:hanging="284"/>
      </w:pPr>
      <w:rPr>
        <w:rFonts w:hint="default"/>
        <w:lang w:val="es-ES" w:eastAsia="en-US" w:bidi="ar-SA"/>
      </w:rPr>
    </w:lvl>
    <w:lvl w:ilvl="5">
      <w:start w:val="0"/>
      <w:numFmt w:val="bullet"/>
      <w:lvlText w:val="•"/>
      <w:lvlJc w:val="left"/>
      <w:pPr>
        <w:ind w:left="3677" w:hanging="284"/>
      </w:pPr>
      <w:rPr>
        <w:rFonts w:hint="default"/>
        <w:lang w:val="es-ES" w:eastAsia="en-US" w:bidi="ar-SA"/>
      </w:rPr>
    </w:lvl>
    <w:lvl w:ilvl="6">
      <w:start w:val="0"/>
      <w:numFmt w:val="bullet"/>
      <w:lvlText w:val="•"/>
      <w:lvlJc w:val="left"/>
      <w:pPr>
        <w:ind w:left="4329" w:hanging="284"/>
      </w:pPr>
      <w:rPr>
        <w:rFonts w:hint="default"/>
        <w:lang w:val="es-ES" w:eastAsia="en-US" w:bidi="ar-SA"/>
      </w:rPr>
    </w:lvl>
    <w:lvl w:ilvl="7">
      <w:start w:val="0"/>
      <w:numFmt w:val="bullet"/>
      <w:lvlText w:val="•"/>
      <w:lvlJc w:val="left"/>
      <w:pPr>
        <w:ind w:left="4980" w:hanging="284"/>
      </w:pPr>
      <w:rPr>
        <w:rFonts w:hint="default"/>
        <w:lang w:val="es-ES" w:eastAsia="en-US" w:bidi="ar-SA"/>
      </w:rPr>
    </w:lvl>
    <w:lvl w:ilvl="8">
      <w:start w:val="0"/>
      <w:numFmt w:val="bullet"/>
      <w:lvlText w:val="•"/>
      <w:lvlJc w:val="left"/>
      <w:pPr>
        <w:ind w:left="5632" w:hanging="284"/>
      </w:pPr>
      <w:rPr>
        <w:rFonts w:hint="default"/>
        <w:lang w:val="es-ES" w:eastAsia="en-US" w:bidi="ar-SA"/>
      </w:rPr>
    </w:lvl>
  </w:abstractNum>
  <w:abstractNum w:abstractNumId="15">
    <w:multiLevelType w:val="hybridMultilevel"/>
    <w:lvl w:ilvl="0">
      <w:start w:val="0"/>
      <w:numFmt w:val="bullet"/>
      <w:lvlText w:val=""/>
      <w:lvlJc w:val="left"/>
      <w:pPr>
        <w:ind w:left="288" w:hanging="214"/>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214"/>
      </w:pPr>
      <w:rPr>
        <w:rFonts w:hint="default"/>
        <w:lang w:val="es-ES" w:eastAsia="en-US" w:bidi="ar-SA"/>
      </w:rPr>
    </w:lvl>
    <w:lvl w:ilvl="2">
      <w:start w:val="0"/>
      <w:numFmt w:val="bullet"/>
      <w:lvlText w:val="•"/>
      <w:lvlJc w:val="left"/>
      <w:pPr>
        <w:ind w:left="704" w:hanging="214"/>
      </w:pPr>
      <w:rPr>
        <w:rFonts w:hint="default"/>
        <w:lang w:val="es-ES" w:eastAsia="en-US" w:bidi="ar-SA"/>
      </w:rPr>
    </w:lvl>
    <w:lvl w:ilvl="3">
      <w:start w:val="0"/>
      <w:numFmt w:val="bullet"/>
      <w:lvlText w:val="•"/>
      <w:lvlJc w:val="left"/>
      <w:pPr>
        <w:ind w:left="916" w:hanging="214"/>
      </w:pPr>
      <w:rPr>
        <w:rFonts w:hint="default"/>
        <w:lang w:val="es-ES" w:eastAsia="en-US" w:bidi="ar-SA"/>
      </w:rPr>
    </w:lvl>
    <w:lvl w:ilvl="4">
      <w:start w:val="0"/>
      <w:numFmt w:val="bullet"/>
      <w:lvlText w:val="•"/>
      <w:lvlJc w:val="left"/>
      <w:pPr>
        <w:ind w:left="1128" w:hanging="214"/>
      </w:pPr>
      <w:rPr>
        <w:rFonts w:hint="default"/>
        <w:lang w:val="es-ES" w:eastAsia="en-US" w:bidi="ar-SA"/>
      </w:rPr>
    </w:lvl>
    <w:lvl w:ilvl="5">
      <w:start w:val="0"/>
      <w:numFmt w:val="bullet"/>
      <w:lvlText w:val="•"/>
      <w:lvlJc w:val="left"/>
      <w:pPr>
        <w:ind w:left="1340" w:hanging="214"/>
      </w:pPr>
      <w:rPr>
        <w:rFonts w:hint="default"/>
        <w:lang w:val="es-ES" w:eastAsia="en-US" w:bidi="ar-SA"/>
      </w:rPr>
    </w:lvl>
    <w:lvl w:ilvl="6">
      <w:start w:val="0"/>
      <w:numFmt w:val="bullet"/>
      <w:lvlText w:val="•"/>
      <w:lvlJc w:val="left"/>
      <w:pPr>
        <w:ind w:left="1552" w:hanging="214"/>
      </w:pPr>
      <w:rPr>
        <w:rFonts w:hint="default"/>
        <w:lang w:val="es-ES" w:eastAsia="en-US" w:bidi="ar-SA"/>
      </w:rPr>
    </w:lvl>
    <w:lvl w:ilvl="7">
      <w:start w:val="0"/>
      <w:numFmt w:val="bullet"/>
      <w:lvlText w:val="•"/>
      <w:lvlJc w:val="left"/>
      <w:pPr>
        <w:ind w:left="1764" w:hanging="214"/>
      </w:pPr>
      <w:rPr>
        <w:rFonts w:hint="default"/>
        <w:lang w:val="es-ES" w:eastAsia="en-US" w:bidi="ar-SA"/>
      </w:rPr>
    </w:lvl>
    <w:lvl w:ilvl="8">
      <w:start w:val="0"/>
      <w:numFmt w:val="bullet"/>
      <w:lvlText w:val="•"/>
      <w:lvlJc w:val="left"/>
      <w:pPr>
        <w:ind w:left="1976" w:hanging="214"/>
      </w:pPr>
      <w:rPr>
        <w:rFonts w:hint="default"/>
        <w:lang w:val="es-ES" w:eastAsia="en-US" w:bidi="ar-SA"/>
      </w:rPr>
    </w:lvl>
  </w:abstractNum>
  <w:abstractNum w:abstractNumId="14">
    <w:multiLevelType w:val="hybridMultilevel"/>
    <w:lvl w:ilvl="0">
      <w:start w:val="1"/>
      <w:numFmt w:val="decimal"/>
      <w:lvlText w:val="%1."/>
      <w:lvlJc w:val="left"/>
      <w:pPr>
        <w:ind w:left="505" w:hanging="360"/>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143" w:hanging="360"/>
      </w:pPr>
      <w:rPr>
        <w:rFonts w:hint="default"/>
        <w:lang w:val="es-ES" w:eastAsia="en-US" w:bidi="ar-SA"/>
      </w:rPr>
    </w:lvl>
    <w:lvl w:ilvl="2">
      <w:start w:val="0"/>
      <w:numFmt w:val="bullet"/>
      <w:lvlText w:val="•"/>
      <w:lvlJc w:val="left"/>
      <w:pPr>
        <w:ind w:left="1787" w:hanging="360"/>
      </w:pPr>
      <w:rPr>
        <w:rFonts w:hint="default"/>
        <w:lang w:val="es-ES" w:eastAsia="en-US" w:bidi="ar-SA"/>
      </w:rPr>
    </w:lvl>
    <w:lvl w:ilvl="3">
      <w:start w:val="0"/>
      <w:numFmt w:val="bullet"/>
      <w:lvlText w:val="•"/>
      <w:lvlJc w:val="left"/>
      <w:pPr>
        <w:ind w:left="2430" w:hanging="360"/>
      </w:pPr>
      <w:rPr>
        <w:rFonts w:hint="default"/>
        <w:lang w:val="es-ES" w:eastAsia="en-US" w:bidi="ar-SA"/>
      </w:rPr>
    </w:lvl>
    <w:lvl w:ilvl="4">
      <w:start w:val="0"/>
      <w:numFmt w:val="bullet"/>
      <w:lvlText w:val="•"/>
      <w:lvlJc w:val="left"/>
      <w:pPr>
        <w:ind w:left="3074" w:hanging="360"/>
      </w:pPr>
      <w:rPr>
        <w:rFonts w:hint="default"/>
        <w:lang w:val="es-ES" w:eastAsia="en-US" w:bidi="ar-SA"/>
      </w:rPr>
    </w:lvl>
    <w:lvl w:ilvl="5">
      <w:start w:val="0"/>
      <w:numFmt w:val="bullet"/>
      <w:lvlText w:val="•"/>
      <w:lvlJc w:val="left"/>
      <w:pPr>
        <w:ind w:left="3717" w:hanging="360"/>
      </w:pPr>
      <w:rPr>
        <w:rFonts w:hint="default"/>
        <w:lang w:val="es-ES" w:eastAsia="en-US" w:bidi="ar-SA"/>
      </w:rPr>
    </w:lvl>
    <w:lvl w:ilvl="6">
      <w:start w:val="0"/>
      <w:numFmt w:val="bullet"/>
      <w:lvlText w:val="•"/>
      <w:lvlJc w:val="left"/>
      <w:pPr>
        <w:ind w:left="4361" w:hanging="360"/>
      </w:pPr>
      <w:rPr>
        <w:rFonts w:hint="default"/>
        <w:lang w:val="es-ES" w:eastAsia="en-US" w:bidi="ar-SA"/>
      </w:rPr>
    </w:lvl>
    <w:lvl w:ilvl="7">
      <w:start w:val="0"/>
      <w:numFmt w:val="bullet"/>
      <w:lvlText w:val="•"/>
      <w:lvlJc w:val="left"/>
      <w:pPr>
        <w:ind w:left="5004" w:hanging="360"/>
      </w:pPr>
      <w:rPr>
        <w:rFonts w:hint="default"/>
        <w:lang w:val="es-ES" w:eastAsia="en-US" w:bidi="ar-SA"/>
      </w:rPr>
    </w:lvl>
    <w:lvl w:ilvl="8">
      <w:start w:val="0"/>
      <w:numFmt w:val="bullet"/>
      <w:lvlText w:val="•"/>
      <w:lvlJc w:val="left"/>
      <w:pPr>
        <w:ind w:left="5648" w:hanging="360"/>
      </w:pPr>
      <w:rPr>
        <w:rFonts w:hint="default"/>
        <w:lang w:val="es-ES" w:eastAsia="en-US" w:bidi="ar-SA"/>
      </w:rPr>
    </w:lvl>
  </w:abstractNum>
  <w:abstractNum w:abstractNumId="13">
    <w:multiLevelType w:val="hybridMultilevel"/>
    <w:lvl w:ilvl="0">
      <w:start w:val="0"/>
      <w:numFmt w:val="bullet"/>
      <w:lvlText w:val=""/>
      <w:lvlJc w:val="left"/>
      <w:pPr>
        <w:ind w:left="295" w:hanging="221"/>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510" w:hanging="221"/>
      </w:pPr>
      <w:rPr>
        <w:rFonts w:hint="default"/>
        <w:lang w:val="es-ES" w:eastAsia="en-US" w:bidi="ar-SA"/>
      </w:rPr>
    </w:lvl>
    <w:lvl w:ilvl="2">
      <w:start w:val="0"/>
      <w:numFmt w:val="bullet"/>
      <w:lvlText w:val="•"/>
      <w:lvlJc w:val="left"/>
      <w:pPr>
        <w:ind w:left="720" w:hanging="221"/>
      </w:pPr>
      <w:rPr>
        <w:rFonts w:hint="default"/>
        <w:lang w:val="es-ES" w:eastAsia="en-US" w:bidi="ar-SA"/>
      </w:rPr>
    </w:lvl>
    <w:lvl w:ilvl="3">
      <w:start w:val="0"/>
      <w:numFmt w:val="bullet"/>
      <w:lvlText w:val="•"/>
      <w:lvlJc w:val="left"/>
      <w:pPr>
        <w:ind w:left="930" w:hanging="221"/>
      </w:pPr>
      <w:rPr>
        <w:rFonts w:hint="default"/>
        <w:lang w:val="es-ES" w:eastAsia="en-US" w:bidi="ar-SA"/>
      </w:rPr>
    </w:lvl>
    <w:lvl w:ilvl="4">
      <w:start w:val="0"/>
      <w:numFmt w:val="bullet"/>
      <w:lvlText w:val="•"/>
      <w:lvlJc w:val="left"/>
      <w:pPr>
        <w:ind w:left="1140" w:hanging="221"/>
      </w:pPr>
      <w:rPr>
        <w:rFonts w:hint="default"/>
        <w:lang w:val="es-ES" w:eastAsia="en-US" w:bidi="ar-SA"/>
      </w:rPr>
    </w:lvl>
    <w:lvl w:ilvl="5">
      <w:start w:val="0"/>
      <w:numFmt w:val="bullet"/>
      <w:lvlText w:val="•"/>
      <w:lvlJc w:val="left"/>
      <w:pPr>
        <w:ind w:left="1350" w:hanging="221"/>
      </w:pPr>
      <w:rPr>
        <w:rFonts w:hint="default"/>
        <w:lang w:val="es-ES" w:eastAsia="en-US" w:bidi="ar-SA"/>
      </w:rPr>
    </w:lvl>
    <w:lvl w:ilvl="6">
      <w:start w:val="0"/>
      <w:numFmt w:val="bullet"/>
      <w:lvlText w:val="•"/>
      <w:lvlJc w:val="left"/>
      <w:pPr>
        <w:ind w:left="1560" w:hanging="221"/>
      </w:pPr>
      <w:rPr>
        <w:rFonts w:hint="default"/>
        <w:lang w:val="es-ES" w:eastAsia="en-US" w:bidi="ar-SA"/>
      </w:rPr>
    </w:lvl>
    <w:lvl w:ilvl="7">
      <w:start w:val="0"/>
      <w:numFmt w:val="bullet"/>
      <w:lvlText w:val="•"/>
      <w:lvlJc w:val="left"/>
      <w:pPr>
        <w:ind w:left="1770" w:hanging="221"/>
      </w:pPr>
      <w:rPr>
        <w:rFonts w:hint="default"/>
        <w:lang w:val="es-ES" w:eastAsia="en-US" w:bidi="ar-SA"/>
      </w:rPr>
    </w:lvl>
    <w:lvl w:ilvl="8">
      <w:start w:val="0"/>
      <w:numFmt w:val="bullet"/>
      <w:lvlText w:val="•"/>
      <w:lvlJc w:val="left"/>
      <w:pPr>
        <w:ind w:left="1980" w:hanging="221"/>
      </w:pPr>
      <w:rPr>
        <w:rFonts w:hint="default"/>
        <w:lang w:val="es-ES" w:eastAsia="en-US" w:bidi="ar-SA"/>
      </w:rPr>
    </w:lvl>
  </w:abstractNum>
  <w:abstractNum w:abstractNumId="12">
    <w:multiLevelType w:val="hybridMultilevel"/>
    <w:lvl w:ilvl="0">
      <w:start w:val="1"/>
      <w:numFmt w:val="decimal"/>
      <w:lvlText w:val="%1."/>
      <w:lvlJc w:val="left"/>
      <w:pPr>
        <w:ind w:left="428" w:hanging="351"/>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351"/>
      </w:pPr>
      <w:rPr>
        <w:rFonts w:hint="default"/>
        <w:lang w:val="es-ES" w:eastAsia="en-US" w:bidi="ar-SA"/>
      </w:rPr>
    </w:lvl>
    <w:lvl w:ilvl="2">
      <w:start w:val="0"/>
      <w:numFmt w:val="bullet"/>
      <w:lvlText w:val="•"/>
      <w:lvlJc w:val="left"/>
      <w:pPr>
        <w:ind w:left="1723" w:hanging="351"/>
      </w:pPr>
      <w:rPr>
        <w:rFonts w:hint="default"/>
        <w:lang w:val="es-ES" w:eastAsia="en-US" w:bidi="ar-SA"/>
      </w:rPr>
    </w:lvl>
    <w:lvl w:ilvl="3">
      <w:start w:val="0"/>
      <w:numFmt w:val="bullet"/>
      <w:lvlText w:val="•"/>
      <w:lvlJc w:val="left"/>
      <w:pPr>
        <w:ind w:left="2374" w:hanging="351"/>
      </w:pPr>
      <w:rPr>
        <w:rFonts w:hint="default"/>
        <w:lang w:val="es-ES" w:eastAsia="en-US" w:bidi="ar-SA"/>
      </w:rPr>
    </w:lvl>
    <w:lvl w:ilvl="4">
      <w:start w:val="0"/>
      <w:numFmt w:val="bullet"/>
      <w:lvlText w:val="•"/>
      <w:lvlJc w:val="left"/>
      <w:pPr>
        <w:ind w:left="3026" w:hanging="351"/>
      </w:pPr>
      <w:rPr>
        <w:rFonts w:hint="default"/>
        <w:lang w:val="es-ES" w:eastAsia="en-US" w:bidi="ar-SA"/>
      </w:rPr>
    </w:lvl>
    <w:lvl w:ilvl="5">
      <w:start w:val="0"/>
      <w:numFmt w:val="bullet"/>
      <w:lvlText w:val="•"/>
      <w:lvlJc w:val="left"/>
      <w:pPr>
        <w:ind w:left="3677" w:hanging="351"/>
      </w:pPr>
      <w:rPr>
        <w:rFonts w:hint="default"/>
        <w:lang w:val="es-ES" w:eastAsia="en-US" w:bidi="ar-SA"/>
      </w:rPr>
    </w:lvl>
    <w:lvl w:ilvl="6">
      <w:start w:val="0"/>
      <w:numFmt w:val="bullet"/>
      <w:lvlText w:val="•"/>
      <w:lvlJc w:val="left"/>
      <w:pPr>
        <w:ind w:left="4329" w:hanging="351"/>
      </w:pPr>
      <w:rPr>
        <w:rFonts w:hint="default"/>
        <w:lang w:val="es-ES" w:eastAsia="en-US" w:bidi="ar-SA"/>
      </w:rPr>
    </w:lvl>
    <w:lvl w:ilvl="7">
      <w:start w:val="0"/>
      <w:numFmt w:val="bullet"/>
      <w:lvlText w:val="•"/>
      <w:lvlJc w:val="left"/>
      <w:pPr>
        <w:ind w:left="4980" w:hanging="351"/>
      </w:pPr>
      <w:rPr>
        <w:rFonts w:hint="default"/>
        <w:lang w:val="es-ES" w:eastAsia="en-US" w:bidi="ar-SA"/>
      </w:rPr>
    </w:lvl>
    <w:lvl w:ilvl="8">
      <w:start w:val="0"/>
      <w:numFmt w:val="bullet"/>
      <w:lvlText w:val="•"/>
      <w:lvlJc w:val="left"/>
      <w:pPr>
        <w:ind w:left="5632" w:hanging="351"/>
      </w:pPr>
      <w:rPr>
        <w:rFonts w:hint="default"/>
        <w:lang w:val="es-ES" w:eastAsia="en-US" w:bidi="ar-SA"/>
      </w:rPr>
    </w:lvl>
  </w:abstractNum>
  <w:abstractNum w:abstractNumId="11">
    <w:multiLevelType w:val="hybridMultilevel"/>
    <w:lvl w:ilvl="0">
      <w:start w:val="0"/>
      <w:numFmt w:val="bullet"/>
      <w:lvlText w:val=""/>
      <w:lvlJc w:val="left"/>
      <w:pPr>
        <w:ind w:left="288" w:hanging="142"/>
      </w:pPr>
      <w:rPr>
        <w:rFonts w:hint="default" w:ascii="Symbol" w:hAnsi="Symbol" w:eastAsia="Symbol" w:cs="Symbol"/>
        <w:spacing w:val="0"/>
        <w:w w:val="100"/>
        <w:lang w:val="es-ES" w:eastAsia="en-US" w:bidi="ar-SA"/>
      </w:rPr>
    </w:lvl>
    <w:lvl w:ilvl="1">
      <w:start w:val="0"/>
      <w:numFmt w:val="bullet"/>
      <w:lvlText w:val="•"/>
      <w:lvlJc w:val="left"/>
      <w:pPr>
        <w:ind w:left="492" w:hanging="142"/>
      </w:pPr>
      <w:rPr>
        <w:rFonts w:hint="default"/>
        <w:lang w:val="es-ES" w:eastAsia="en-US" w:bidi="ar-SA"/>
      </w:rPr>
    </w:lvl>
    <w:lvl w:ilvl="2">
      <w:start w:val="0"/>
      <w:numFmt w:val="bullet"/>
      <w:lvlText w:val="•"/>
      <w:lvlJc w:val="left"/>
      <w:pPr>
        <w:ind w:left="704" w:hanging="142"/>
      </w:pPr>
      <w:rPr>
        <w:rFonts w:hint="default"/>
        <w:lang w:val="es-ES" w:eastAsia="en-US" w:bidi="ar-SA"/>
      </w:rPr>
    </w:lvl>
    <w:lvl w:ilvl="3">
      <w:start w:val="0"/>
      <w:numFmt w:val="bullet"/>
      <w:lvlText w:val="•"/>
      <w:lvlJc w:val="left"/>
      <w:pPr>
        <w:ind w:left="916" w:hanging="142"/>
      </w:pPr>
      <w:rPr>
        <w:rFonts w:hint="default"/>
        <w:lang w:val="es-ES" w:eastAsia="en-US" w:bidi="ar-SA"/>
      </w:rPr>
    </w:lvl>
    <w:lvl w:ilvl="4">
      <w:start w:val="0"/>
      <w:numFmt w:val="bullet"/>
      <w:lvlText w:val="•"/>
      <w:lvlJc w:val="left"/>
      <w:pPr>
        <w:ind w:left="1128" w:hanging="142"/>
      </w:pPr>
      <w:rPr>
        <w:rFonts w:hint="default"/>
        <w:lang w:val="es-ES" w:eastAsia="en-US" w:bidi="ar-SA"/>
      </w:rPr>
    </w:lvl>
    <w:lvl w:ilvl="5">
      <w:start w:val="0"/>
      <w:numFmt w:val="bullet"/>
      <w:lvlText w:val="•"/>
      <w:lvlJc w:val="left"/>
      <w:pPr>
        <w:ind w:left="1340" w:hanging="142"/>
      </w:pPr>
      <w:rPr>
        <w:rFonts w:hint="default"/>
        <w:lang w:val="es-ES" w:eastAsia="en-US" w:bidi="ar-SA"/>
      </w:rPr>
    </w:lvl>
    <w:lvl w:ilvl="6">
      <w:start w:val="0"/>
      <w:numFmt w:val="bullet"/>
      <w:lvlText w:val="•"/>
      <w:lvlJc w:val="left"/>
      <w:pPr>
        <w:ind w:left="1552" w:hanging="142"/>
      </w:pPr>
      <w:rPr>
        <w:rFonts w:hint="default"/>
        <w:lang w:val="es-ES" w:eastAsia="en-US" w:bidi="ar-SA"/>
      </w:rPr>
    </w:lvl>
    <w:lvl w:ilvl="7">
      <w:start w:val="0"/>
      <w:numFmt w:val="bullet"/>
      <w:lvlText w:val="•"/>
      <w:lvlJc w:val="left"/>
      <w:pPr>
        <w:ind w:left="1764" w:hanging="142"/>
      </w:pPr>
      <w:rPr>
        <w:rFonts w:hint="default"/>
        <w:lang w:val="es-ES" w:eastAsia="en-US" w:bidi="ar-SA"/>
      </w:rPr>
    </w:lvl>
    <w:lvl w:ilvl="8">
      <w:start w:val="0"/>
      <w:numFmt w:val="bullet"/>
      <w:lvlText w:val="•"/>
      <w:lvlJc w:val="left"/>
      <w:pPr>
        <w:ind w:left="1976" w:hanging="142"/>
      </w:pPr>
      <w:rPr>
        <w:rFonts w:hint="default"/>
        <w:lang w:val="es-ES" w:eastAsia="en-US" w:bidi="ar-SA"/>
      </w:rPr>
    </w:lvl>
  </w:abstractNum>
  <w:abstractNum w:abstractNumId="10">
    <w:multiLevelType w:val="hybridMultilevel"/>
    <w:lvl w:ilvl="0">
      <w:start w:val="1"/>
      <w:numFmt w:val="decimal"/>
      <w:lvlText w:val="%1."/>
      <w:lvlJc w:val="left"/>
      <w:pPr>
        <w:ind w:left="437" w:hanging="360"/>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89" w:hanging="360"/>
      </w:pPr>
      <w:rPr>
        <w:rFonts w:hint="default"/>
        <w:lang w:val="es-ES" w:eastAsia="en-US" w:bidi="ar-SA"/>
      </w:rPr>
    </w:lvl>
    <w:lvl w:ilvl="2">
      <w:start w:val="0"/>
      <w:numFmt w:val="bullet"/>
      <w:lvlText w:val="•"/>
      <w:lvlJc w:val="left"/>
      <w:pPr>
        <w:ind w:left="1739" w:hanging="360"/>
      </w:pPr>
      <w:rPr>
        <w:rFonts w:hint="default"/>
        <w:lang w:val="es-ES" w:eastAsia="en-US" w:bidi="ar-SA"/>
      </w:rPr>
    </w:lvl>
    <w:lvl w:ilvl="3">
      <w:start w:val="0"/>
      <w:numFmt w:val="bullet"/>
      <w:lvlText w:val="•"/>
      <w:lvlJc w:val="left"/>
      <w:pPr>
        <w:ind w:left="2388" w:hanging="360"/>
      </w:pPr>
      <w:rPr>
        <w:rFonts w:hint="default"/>
        <w:lang w:val="es-ES" w:eastAsia="en-US" w:bidi="ar-SA"/>
      </w:rPr>
    </w:lvl>
    <w:lvl w:ilvl="4">
      <w:start w:val="0"/>
      <w:numFmt w:val="bullet"/>
      <w:lvlText w:val="•"/>
      <w:lvlJc w:val="left"/>
      <w:pPr>
        <w:ind w:left="3038" w:hanging="360"/>
      </w:pPr>
      <w:rPr>
        <w:rFonts w:hint="default"/>
        <w:lang w:val="es-ES" w:eastAsia="en-US" w:bidi="ar-SA"/>
      </w:rPr>
    </w:lvl>
    <w:lvl w:ilvl="5">
      <w:start w:val="0"/>
      <w:numFmt w:val="bullet"/>
      <w:lvlText w:val="•"/>
      <w:lvlJc w:val="left"/>
      <w:pPr>
        <w:ind w:left="3687" w:hanging="360"/>
      </w:pPr>
      <w:rPr>
        <w:rFonts w:hint="default"/>
        <w:lang w:val="es-ES" w:eastAsia="en-US" w:bidi="ar-SA"/>
      </w:rPr>
    </w:lvl>
    <w:lvl w:ilvl="6">
      <w:start w:val="0"/>
      <w:numFmt w:val="bullet"/>
      <w:lvlText w:val="•"/>
      <w:lvlJc w:val="left"/>
      <w:pPr>
        <w:ind w:left="4337" w:hanging="360"/>
      </w:pPr>
      <w:rPr>
        <w:rFonts w:hint="default"/>
        <w:lang w:val="es-ES" w:eastAsia="en-US" w:bidi="ar-SA"/>
      </w:rPr>
    </w:lvl>
    <w:lvl w:ilvl="7">
      <w:start w:val="0"/>
      <w:numFmt w:val="bullet"/>
      <w:lvlText w:val="•"/>
      <w:lvlJc w:val="left"/>
      <w:pPr>
        <w:ind w:left="4986" w:hanging="360"/>
      </w:pPr>
      <w:rPr>
        <w:rFonts w:hint="default"/>
        <w:lang w:val="es-ES" w:eastAsia="en-US" w:bidi="ar-SA"/>
      </w:rPr>
    </w:lvl>
    <w:lvl w:ilvl="8">
      <w:start w:val="0"/>
      <w:numFmt w:val="bullet"/>
      <w:lvlText w:val="•"/>
      <w:lvlJc w:val="left"/>
      <w:pPr>
        <w:ind w:left="5636" w:hanging="360"/>
      </w:pPr>
      <w:rPr>
        <w:rFonts w:hint="default"/>
        <w:lang w:val="es-ES" w:eastAsia="en-US" w:bidi="ar-SA"/>
      </w:rPr>
    </w:lvl>
  </w:abstractNum>
  <w:abstractNum w:abstractNumId="9">
    <w:multiLevelType w:val="hybridMultilevel"/>
    <w:lvl w:ilvl="0">
      <w:start w:val="0"/>
      <w:numFmt w:val="bullet"/>
      <w:lvlText w:val=""/>
      <w:lvlJc w:val="left"/>
      <w:pPr>
        <w:ind w:left="288" w:hanging="142"/>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142"/>
      </w:pPr>
      <w:rPr>
        <w:rFonts w:hint="default"/>
        <w:lang w:val="es-ES" w:eastAsia="en-US" w:bidi="ar-SA"/>
      </w:rPr>
    </w:lvl>
    <w:lvl w:ilvl="2">
      <w:start w:val="0"/>
      <w:numFmt w:val="bullet"/>
      <w:lvlText w:val="•"/>
      <w:lvlJc w:val="left"/>
      <w:pPr>
        <w:ind w:left="704" w:hanging="142"/>
      </w:pPr>
      <w:rPr>
        <w:rFonts w:hint="default"/>
        <w:lang w:val="es-ES" w:eastAsia="en-US" w:bidi="ar-SA"/>
      </w:rPr>
    </w:lvl>
    <w:lvl w:ilvl="3">
      <w:start w:val="0"/>
      <w:numFmt w:val="bullet"/>
      <w:lvlText w:val="•"/>
      <w:lvlJc w:val="left"/>
      <w:pPr>
        <w:ind w:left="916" w:hanging="142"/>
      </w:pPr>
      <w:rPr>
        <w:rFonts w:hint="default"/>
        <w:lang w:val="es-ES" w:eastAsia="en-US" w:bidi="ar-SA"/>
      </w:rPr>
    </w:lvl>
    <w:lvl w:ilvl="4">
      <w:start w:val="0"/>
      <w:numFmt w:val="bullet"/>
      <w:lvlText w:val="•"/>
      <w:lvlJc w:val="left"/>
      <w:pPr>
        <w:ind w:left="1128" w:hanging="142"/>
      </w:pPr>
      <w:rPr>
        <w:rFonts w:hint="default"/>
        <w:lang w:val="es-ES" w:eastAsia="en-US" w:bidi="ar-SA"/>
      </w:rPr>
    </w:lvl>
    <w:lvl w:ilvl="5">
      <w:start w:val="0"/>
      <w:numFmt w:val="bullet"/>
      <w:lvlText w:val="•"/>
      <w:lvlJc w:val="left"/>
      <w:pPr>
        <w:ind w:left="1340" w:hanging="142"/>
      </w:pPr>
      <w:rPr>
        <w:rFonts w:hint="default"/>
        <w:lang w:val="es-ES" w:eastAsia="en-US" w:bidi="ar-SA"/>
      </w:rPr>
    </w:lvl>
    <w:lvl w:ilvl="6">
      <w:start w:val="0"/>
      <w:numFmt w:val="bullet"/>
      <w:lvlText w:val="•"/>
      <w:lvlJc w:val="left"/>
      <w:pPr>
        <w:ind w:left="1552" w:hanging="142"/>
      </w:pPr>
      <w:rPr>
        <w:rFonts w:hint="default"/>
        <w:lang w:val="es-ES" w:eastAsia="en-US" w:bidi="ar-SA"/>
      </w:rPr>
    </w:lvl>
    <w:lvl w:ilvl="7">
      <w:start w:val="0"/>
      <w:numFmt w:val="bullet"/>
      <w:lvlText w:val="•"/>
      <w:lvlJc w:val="left"/>
      <w:pPr>
        <w:ind w:left="1764" w:hanging="142"/>
      </w:pPr>
      <w:rPr>
        <w:rFonts w:hint="default"/>
        <w:lang w:val="es-ES" w:eastAsia="en-US" w:bidi="ar-SA"/>
      </w:rPr>
    </w:lvl>
    <w:lvl w:ilvl="8">
      <w:start w:val="0"/>
      <w:numFmt w:val="bullet"/>
      <w:lvlText w:val="•"/>
      <w:lvlJc w:val="left"/>
      <w:pPr>
        <w:ind w:left="1976" w:hanging="142"/>
      </w:pPr>
      <w:rPr>
        <w:rFonts w:hint="default"/>
        <w:lang w:val="es-ES" w:eastAsia="en-US" w:bidi="ar-SA"/>
      </w:rPr>
    </w:lvl>
  </w:abstractNum>
  <w:abstractNum w:abstractNumId="8">
    <w:multiLevelType w:val="hybridMultilevel"/>
    <w:lvl w:ilvl="0">
      <w:start w:val="1"/>
      <w:numFmt w:val="decimal"/>
      <w:lvlText w:val="%1."/>
      <w:lvlJc w:val="left"/>
      <w:pPr>
        <w:ind w:left="293" w:hanging="176"/>
        <w:jc w:val="left"/>
      </w:pPr>
      <w:rPr>
        <w:rFonts w:hint="default" w:ascii="Arial MT" w:hAnsi="Arial MT" w:eastAsia="Arial MT" w:cs="Arial MT"/>
        <w:b w:val="0"/>
        <w:bCs w:val="0"/>
        <w:i w:val="0"/>
        <w:iCs w:val="0"/>
        <w:spacing w:val="-1"/>
        <w:w w:val="99"/>
        <w:sz w:val="14"/>
        <w:szCs w:val="14"/>
        <w:lang w:val="es-ES" w:eastAsia="en-US" w:bidi="ar-SA"/>
      </w:rPr>
    </w:lvl>
    <w:lvl w:ilvl="1">
      <w:start w:val="0"/>
      <w:numFmt w:val="bullet"/>
      <w:lvlText w:val="•"/>
      <w:lvlJc w:val="left"/>
      <w:pPr>
        <w:ind w:left="963" w:hanging="176"/>
      </w:pPr>
      <w:rPr>
        <w:rFonts w:hint="default"/>
        <w:lang w:val="es-ES" w:eastAsia="en-US" w:bidi="ar-SA"/>
      </w:rPr>
    </w:lvl>
    <w:lvl w:ilvl="2">
      <w:start w:val="0"/>
      <w:numFmt w:val="bullet"/>
      <w:lvlText w:val="•"/>
      <w:lvlJc w:val="left"/>
      <w:pPr>
        <w:ind w:left="1627" w:hanging="176"/>
      </w:pPr>
      <w:rPr>
        <w:rFonts w:hint="default"/>
        <w:lang w:val="es-ES" w:eastAsia="en-US" w:bidi="ar-SA"/>
      </w:rPr>
    </w:lvl>
    <w:lvl w:ilvl="3">
      <w:start w:val="0"/>
      <w:numFmt w:val="bullet"/>
      <w:lvlText w:val="•"/>
      <w:lvlJc w:val="left"/>
      <w:pPr>
        <w:ind w:left="2290" w:hanging="176"/>
      </w:pPr>
      <w:rPr>
        <w:rFonts w:hint="default"/>
        <w:lang w:val="es-ES" w:eastAsia="en-US" w:bidi="ar-SA"/>
      </w:rPr>
    </w:lvl>
    <w:lvl w:ilvl="4">
      <w:start w:val="0"/>
      <w:numFmt w:val="bullet"/>
      <w:lvlText w:val="•"/>
      <w:lvlJc w:val="left"/>
      <w:pPr>
        <w:ind w:left="2954" w:hanging="176"/>
      </w:pPr>
      <w:rPr>
        <w:rFonts w:hint="default"/>
        <w:lang w:val="es-ES" w:eastAsia="en-US" w:bidi="ar-SA"/>
      </w:rPr>
    </w:lvl>
    <w:lvl w:ilvl="5">
      <w:start w:val="0"/>
      <w:numFmt w:val="bullet"/>
      <w:lvlText w:val="•"/>
      <w:lvlJc w:val="left"/>
      <w:pPr>
        <w:ind w:left="3617" w:hanging="176"/>
      </w:pPr>
      <w:rPr>
        <w:rFonts w:hint="default"/>
        <w:lang w:val="es-ES" w:eastAsia="en-US" w:bidi="ar-SA"/>
      </w:rPr>
    </w:lvl>
    <w:lvl w:ilvl="6">
      <w:start w:val="0"/>
      <w:numFmt w:val="bullet"/>
      <w:lvlText w:val="•"/>
      <w:lvlJc w:val="left"/>
      <w:pPr>
        <w:ind w:left="4281" w:hanging="176"/>
      </w:pPr>
      <w:rPr>
        <w:rFonts w:hint="default"/>
        <w:lang w:val="es-ES" w:eastAsia="en-US" w:bidi="ar-SA"/>
      </w:rPr>
    </w:lvl>
    <w:lvl w:ilvl="7">
      <w:start w:val="0"/>
      <w:numFmt w:val="bullet"/>
      <w:lvlText w:val="•"/>
      <w:lvlJc w:val="left"/>
      <w:pPr>
        <w:ind w:left="4944" w:hanging="176"/>
      </w:pPr>
      <w:rPr>
        <w:rFonts w:hint="default"/>
        <w:lang w:val="es-ES" w:eastAsia="en-US" w:bidi="ar-SA"/>
      </w:rPr>
    </w:lvl>
    <w:lvl w:ilvl="8">
      <w:start w:val="0"/>
      <w:numFmt w:val="bullet"/>
      <w:lvlText w:val="•"/>
      <w:lvlJc w:val="left"/>
      <w:pPr>
        <w:ind w:left="5608" w:hanging="176"/>
      </w:pPr>
      <w:rPr>
        <w:rFonts w:hint="default"/>
        <w:lang w:val="es-ES" w:eastAsia="en-US" w:bidi="ar-SA"/>
      </w:rPr>
    </w:lvl>
  </w:abstractNum>
  <w:abstractNum w:abstractNumId="7">
    <w:multiLevelType w:val="hybridMultilevel"/>
    <w:lvl w:ilvl="0">
      <w:start w:val="0"/>
      <w:numFmt w:val="bullet"/>
      <w:lvlText w:val=""/>
      <w:lvlJc w:val="left"/>
      <w:pPr>
        <w:ind w:left="288" w:hanging="142"/>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142"/>
      </w:pPr>
      <w:rPr>
        <w:rFonts w:hint="default"/>
        <w:lang w:val="es-ES" w:eastAsia="en-US" w:bidi="ar-SA"/>
      </w:rPr>
    </w:lvl>
    <w:lvl w:ilvl="2">
      <w:start w:val="0"/>
      <w:numFmt w:val="bullet"/>
      <w:lvlText w:val="•"/>
      <w:lvlJc w:val="left"/>
      <w:pPr>
        <w:ind w:left="704" w:hanging="142"/>
      </w:pPr>
      <w:rPr>
        <w:rFonts w:hint="default"/>
        <w:lang w:val="es-ES" w:eastAsia="en-US" w:bidi="ar-SA"/>
      </w:rPr>
    </w:lvl>
    <w:lvl w:ilvl="3">
      <w:start w:val="0"/>
      <w:numFmt w:val="bullet"/>
      <w:lvlText w:val="•"/>
      <w:lvlJc w:val="left"/>
      <w:pPr>
        <w:ind w:left="916" w:hanging="142"/>
      </w:pPr>
      <w:rPr>
        <w:rFonts w:hint="default"/>
        <w:lang w:val="es-ES" w:eastAsia="en-US" w:bidi="ar-SA"/>
      </w:rPr>
    </w:lvl>
    <w:lvl w:ilvl="4">
      <w:start w:val="0"/>
      <w:numFmt w:val="bullet"/>
      <w:lvlText w:val="•"/>
      <w:lvlJc w:val="left"/>
      <w:pPr>
        <w:ind w:left="1128" w:hanging="142"/>
      </w:pPr>
      <w:rPr>
        <w:rFonts w:hint="default"/>
        <w:lang w:val="es-ES" w:eastAsia="en-US" w:bidi="ar-SA"/>
      </w:rPr>
    </w:lvl>
    <w:lvl w:ilvl="5">
      <w:start w:val="0"/>
      <w:numFmt w:val="bullet"/>
      <w:lvlText w:val="•"/>
      <w:lvlJc w:val="left"/>
      <w:pPr>
        <w:ind w:left="1340" w:hanging="142"/>
      </w:pPr>
      <w:rPr>
        <w:rFonts w:hint="default"/>
        <w:lang w:val="es-ES" w:eastAsia="en-US" w:bidi="ar-SA"/>
      </w:rPr>
    </w:lvl>
    <w:lvl w:ilvl="6">
      <w:start w:val="0"/>
      <w:numFmt w:val="bullet"/>
      <w:lvlText w:val="•"/>
      <w:lvlJc w:val="left"/>
      <w:pPr>
        <w:ind w:left="1552" w:hanging="142"/>
      </w:pPr>
      <w:rPr>
        <w:rFonts w:hint="default"/>
        <w:lang w:val="es-ES" w:eastAsia="en-US" w:bidi="ar-SA"/>
      </w:rPr>
    </w:lvl>
    <w:lvl w:ilvl="7">
      <w:start w:val="0"/>
      <w:numFmt w:val="bullet"/>
      <w:lvlText w:val="•"/>
      <w:lvlJc w:val="left"/>
      <w:pPr>
        <w:ind w:left="1764" w:hanging="142"/>
      </w:pPr>
      <w:rPr>
        <w:rFonts w:hint="default"/>
        <w:lang w:val="es-ES" w:eastAsia="en-US" w:bidi="ar-SA"/>
      </w:rPr>
    </w:lvl>
    <w:lvl w:ilvl="8">
      <w:start w:val="0"/>
      <w:numFmt w:val="bullet"/>
      <w:lvlText w:val="•"/>
      <w:lvlJc w:val="left"/>
      <w:pPr>
        <w:ind w:left="1976" w:hanging="142"/>
      </w:pPr>
      <w:rPr>
        <w:rFonts w:hint="default"/>
        <w:lang w:val="es-ES" w:eastAsia="en-US" w:bidi="ar-SA"/>
      </w:rPr>
    </w:lvl>
  </w:abstractNum>
  <w:abstractNum w:abstractNumId="6">
    <w:multiLevelType w:val="hybridMultilevel"/>
    <w:lvl w:ilvl="0">
      <w:start w:val="1"/>
      <w:numFmt w:val="lowerLetter"/>
      <w:lvlText w:val="%1)"/>
      <w:lvlJc w:val="left"/>
      <w:pPr>
        <w:ind w:left="1070"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1430" w:hanging="348"/>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2272" w:hanging="348"/>
      </w:pPr>
      <w:rPr>
        <w:rFonts w:hint="default"/>
        <w:lang w:val="es-ES" w:eastAsia="en-US" w:bidi="ar-SA"/>
      </w:rPr>
    </w:lvl>
    <w:lvl w:ilvl="3">
      <w:start w:val="0"/>
      <w:numFmt w:val="bullet"/>
      <w:lvlText w:val="•"/>
      <w:lvlJc w:val="left"/>
      <w:pPr>
        <w:ind w:left="3104" w:hanging="348"/>
      </w:pPr>
      <w:rPr>
        <w:rFonts w:hint="default"/>
        <w:lang w:val="es-ES" w:eastAsia="en-US" w:bidi="ar-SA"/>
      </w:rPr>
    </w:lvl>
    <w:lvl w:ilvl="4">
      <w:start w:val="0"/>
      <w:numFmt w:val="bullet"/>
      <w:lvlText w:val="•"/>
      <w:lvlJc w:val="left"/>
      <w:pPr>
        <w:ind w:left="3937" w:hanging="348"/>
      </w:pPr>
      <w:rPr>
        <w:rFonts w:hint="default"/>
        <w:lang w:val="es-ES" w:eastAsia="en-US" w:bidi="ar-SA"/>
      </w:rPr>
    </w:lvl>
    <w:lvl w:ilvl="5">
      <w:start w:val="0"/>
      <w:numFmt w:val="bullet"/>
      <w:lvlText w:val="•"/>
      <w:lvlJc w:val="left"/>
      <w:pPr>
        <w:ind w:left="4769" w:hanging="348"/>
      </w:pPr>
      <w:rPr>
        <w:rFonts w:hint="default"/>
        <w:lang w:val="es-ES" w:eastAsia="en-US" w:bidi="ar-SA"/>
      </w:rPr>
    </w:lvl>
    <w:lvl w:ilvl="6">
      <w:start w:val="0"/>
      <w:numFmt w:val="bullet"/>
      <w:lvlText w:val="•"/>
      <w:lvlJc w:val="left"/>
      <w:pPr>
        <w:ind w:left="5601" w:hanging="348"/>
      </w:pPr>
      <w:rPr>
        <w:rFonts w:hint="default"/>
        <w:lang w:val="es-ES" w:eastAsia="en-US" w:bidi="ar-SA"/>
      </w:rPr>
    </w:lvl>
    <w:lvl w:ilvl="7">
      <w:start w:val="0"/>
      <w:numFmt w:val="bullet"/>
      <w:lvlText w:val="•"/>
      <w:lvlJc w:val="left"/>
      <w:pPr>
        <w:ind w:left="6434" w:hanging="348"/>
      </w:pPr>
      <w:rPr>
        <w:rFonts w:hint="default"/>
        <w:lang w:val="es-ES" w:eastAsia="en-US" w:bidi="ar-SA"/>
      </w:rPr>
    </w:lvl>
    <w:lvl w:ilvl="8">
      <w:start w:val="0"/>
      <w:numFmt w:val="bullet"/>
      <w:lvlText w:val="•"/>
      <w:lvlJc w:val="left"/>
      <w:pPr>
        <w:ind w:left="7266" w:hanging="348"/>
      </w:pPr>
      <w:rPr>
        <w:rFonts w:hint="default"/>
        <w:lang w:val="es-ES" w:eastAsia="en-US" w:bidi="ar-SA"/>
      </w:rPr>
    </w:lvl>
  </w:abstractNum>
  <w:abstractNum w:abstractNumId="5">
    <w:multiLevelType w:val="hybridMultilevel"/>
    <w:lvl w:ilvl="0">
      <w:start w:val="1"/>
      <w:numFmt w:val="lowerLetter"/>
      <w:lvlText w:val="%1)"/>
      <w:lvlJc w:val="left"/>
      <w:pPr>
        <w:ind w:left="1070"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1865" w:hanging="360"/>
      </w:pPr>
      <w:rPr>
        <w:rFonts w:hint="default"/>
        <w:lang w:val="es-ES" w:eastAsia="en-US" w:bidi="ar-SA"/>
      </w:rPr>
    </w:lvl>
    <w:lvl w:ilvl="2">
      <w:start w:val="0"/>
      <w:numFmt w:val="bullet"/>
      <w:lvlText w:val="•"/>
      <w:lvlJc w:val="left"/>
      <w:pPr>
        <w:ind w:left="2650" w:hanging="360"/>
      </w:pPr>
      <w:rPr>
        <w:rFonts w:hint="default"/>
        <w:lang w:val="es-ES" w:eastAsia="en-US" w:bidi="ar-SA"/>
      </w:rPr>
    </w:lvl>
    <w:lvl w:ilvl="3">
      <w:start w:val="0"/>
      <w:numFmt w:val="bullet"/>
      <w:lvlText w:val="•"/>
      <w:lvlJc w:val="left"/>
      <w:pPr>
        <w:ind w:left="3435" w:hanging="360"/>
      </w:pPr>
      <w:rPr>
        <w:rFonts w:hint="default"/>
        <w:lang w:val="es-ES" w:eastAsia="en-US" w:bidi="ar-SA"/>
      </w:rPr>
    </w:lvl>
    <w:lvl w:ilvl="4">
      <w:start w:val="0"/>
      <w:numFmt w:val="bullet"/>
      <w:lvlText w:val="•"/>
      <w:lvlJc w:val="left"/>
      <w:pPr>
        <w:ind w:left="4220" w:hanging="360"/>
      </w:pPr>
      <w:rPr>
        <w:rFonts w:hint="default"/>
        <w:lang w:val="es-ES" w:eastAsia="en-US" w:bidi="ar-SA"/>
      </w:rPr>
    </w:lvl>
    <w:lvl w:ilvl="5">
      <w:start w:val="0"/>
      <w:numFmt w:val="bullet"/>
      <w:lvlText w:val="•"/>
      <w:lvlJc w:val="left"/>
      <w:pPr>
        <w:ind w:left="5005" w:hanging="360"/>
      </w:pPr>
      <w:rPr>
        <w:rFonts w:hint="default"/>
        <w:lang w:val="es-ES" w:eastAsia="en-US" w:bidi="ar-SA"/>
      </w:rPr>
    </w:lvl>
    <w:lvl w:ilvl="6">
      <w:start w:val="0"/>
      <w:numFmt w:val="bullet"/>
      <w:lvlText w:val="•"/>
      <w:lvlJc w:val="left"/>
      <w:pPr>
        <w:ind w:left="5790" w:hanging="360"/>
      </w:pPr>
      <w:rPr>
        <w:rFonts w:hint="default"/>
        <w:lang w:val="es-ES" w:eastAsia="en-US" w:bidi="ar-SA"/>
      </w:rPr>
    </w:lvl>
    <w:lvl w:ilvl="7">
      <w:start w:val="0"/>
      <w:numFmt w:val="bullet"/>
      <w:lvlText w:val="•"/>
      <w:lvlJc w:val="left"/>
      <w:pPr>
        <w:ind w:left="6575" w:hanging="360"/>
      </w:pPr>
      <w:rPr>
        <w:rFonts w:hint="default"/>
        <w:lang w:val="es-ES" w:eastAsia="en-US" w:bidi="ar-SA"/>
      </w:rPr>
    </w:lvl>
    <w:lvl w:ilvl="8">
      <w:start w:val="0"/>
      <w:numFmt w:val="bullet"/>
      <w:lvlText w:val="•"/>
      <w:lvlJc w:val="left"/>
      <w:pPr>
        <w:ind w:left="7361" w:hanging="360"/>
      </w:pPr>
      <w:rPr>
        <w:rFonts w:hint="default"/>
        <w:lang w:val="es-ES" w:eastAsia="en-US" w:bidi="ar-SA"/>
      </w:rPr>
    </w:lvl>
  </w:abstractNum>
  <w:abstractNum w:abstractNumId="4">
    <w:multiLevelType w:val="hybridMultilevel"/>
    <w:lvl w:ilvl="0">
      <w:start w:val="0"/>
      <w:numFmt w:val="bullet"/>
      <w:lvlText w:val=""/>
      <w:lvlJc w:val="left"/>
      <w:pPr>
        <w:ind w:left="1987"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2675" w:hanging="360"/>
      </w:pPr>
      <w:rPr>
        <w:rFonts w:hint="default"/>
        <w:lang w:val="es-ES" w:eastAsia="en-US" w:bidi="ar-SA"/>
      </w:rPr>
    </w:lvl>
    <w:lvl w:ilvl="2">
      <w:start w:val="0"/>
      <w:numFmt w:val="bullet"/>
      <w:lvlText w:val="•"/>
      <w:lvlJc w:val="left"/>
      <w:pPr>
        <w:ind w:left="3370" w:hanging="360"/>
      </w:pPr>
      <w:rPr>
        <w:rFonts w:hint="default"/>
        <w:lang w:val="es-ES" w:eastAsia="en-US" w:bidi="ar-SA"/>
      </w:rPr>
    </w:lvl>
    <w:lvl w:ilvl="3">
      <w:start w:val="0"/>
      <w:numFmt w:val="bullet"/>
      <w:lvlText w:val="•"/>
      <w:lvlJc w:val="left"/>
      <w:pPr>
        <w:ind w:left="4065" w:hanging="360"/>
      </w:pPr>
      <w:rPr>
        <w:rFonts w:hint="default"/>
        <w:lang w:val="es-ES" w:eastAsia="en-US" w:bidi="ar-SA"/>
      </w:rPr>
    </w:lvl>
    <w:lvl w:ilvl="4">
      <w:start w:val="0"/>
      <w:numFmt w:val="bullet"/>
      <w:lvlText w:val="•"/>
      <w:lvlJc w:val="left"/>
      <w:pPr>
        <w:ind w:left="4760" w:hanging="360"/>
      </w:pPr>
      <w:rPr>
        <w:rFonts w:hint="default"/>
        <w:lang w:val="es-ES" w:eastAsia="en-US" w:bidi="ar-SA"/>
      </w:rPr>
    </w:lvl>
    <w:lvl w:ilvl="5">
      <w:start w:val="0"/>
      <w:numFmt w:val="bullet"/>
      <w:lvlText w:val="•"/>
      <w:lvlJc w:val="left"/>
      <w:pPr>
        <w:ind w:left="5455" w:hanging="360"/>
      </w:pPr>
      <w:rPr>
        <w:rFonts w:hint="default"/>
        <w:lang w:val="es-ES" w:eastAsia="en-US" w:bidi="ar-SA"/>
      </w:rPr>
    </w:lvl>
    <w:lvl w:ilvl="6">
      <w:start w:val="0"/>
      <w:numFmt w:val="bullet"/>
      <w:lvlText w:val="•"/>
      <w:lvlJc w:val="left"/>
      <w:pPr>
        <w:ind w:left="6150" w:hanging="360"/>
      </w:pPr>
      <w:rPr>
        <w:rFonts w:hint="default"/>
        <w:lang w:val="es-ES" w:eastAsia="en-US" w:bidi="ar-SA"/>
      </w:rPr>
    </w:lvl>
    <w:lvl w:ilvl="7">
      <w:start w:val="0"/>
      <w:numFmt w:val="bullet"/>
      <w:lvlText w:val="•"/>
      <w:lvlJc w:val="left"/>
      <w:pPr>
        <w:ind w:left="6845" w:hanging="360"/>
      </w:pPr>
      <w:rPr>
        <w:rFonts w:hint="default"/>
        <w:lang w:val="es-ES" w:eastAsia="en-US" w:bidi="ar-SA"/>
      </w:rPr>
    </w:lvl>
    <w:lvl w:ilvl="8">
      <w:start w:val="0"/>
      <w:numFmt w:val="bullet"/>
      <w:lvlText w:val="•"/>
      <w:lvlJc w:val="left"/>
      <w:pPr>
        <w:ind w:left="7541" w:hanging="360"/>
      </w:pPr>
      <w:rPr>
        <w:rFonts w:hint="default"/>
        <w:lang w:val="es-ES" w:eastAsia="en-US" w:bidi="ar-SA"/>
      </w:rPr>
    </w:lvl>
  </w:abstractNum>
  <w:abstractNum w:abstractNumId="3">
    <w:multiLevelType w:val="hybridMultilevel"/>
    <w:lvl w:ilvl="0">
      <w:start w:val="0"/>
      <w:numFmt w:val="bullet"/>
      <w:lvlText w:val=""/>
      <w:lvlJc w:val="left"/>
      <w:pPr>
        <w:ind w:left="1639" w:hanging="140"/>
      </w:pPr>
      <w:rPr>
        <w:rFonts w:hint="default" w:ascii="Symbol" w:hAnsi="Symbol" w:eastAsia="Symbol" w:cs="Symbol"/>
        <w:b w:val="0"/>
        <w:bCs w:val="0"/>
        <w:i w:val="0"/>
        <w:iCs w:val="0"/>
        <w:spacing w:val="0"/>
        <w:w w:val="99"/>
        <w:sz w:val="14"/>
        <w:szCs w:val="14"/>
        <w:lang w:val="es-ES" w:eastAsia="en-US" w:bidi="ar-SA"/>
      </w:rPr>
    </w:lvl>
    <w:lvl w:ilvl="1">
      <w:start w:val="0"/>
      <w:numFmt w:val="bullet"/>
      <w:lvlText w:val="•"/>
      <w:lvlJc w:val="left"/>
      <w:pPr>
        <w:ind w:left="2369" w:hanging="140"/>
      </w:pPr>
      <w:rPr>
        <w:rFonts w:hint="default"/>
        <w:lang w:val="es-ES" w:eastAsia="en-US" w:bidi="ar-SA"/>
      </w:rPr>
    </w:lvl>
    <w:lvl w:ilvl="2">
      <w:start w:val="0"/>
      <w:numFmt w:val="bullet"/>
      <w:lvlText w:val="•"/>
      <w:lvlJc w:val="left"/>
      <w:pPr>
        <w:ind w:left="3098" w:hanging="140"/>
      </w:pPr>
      <w:rPr>
        <w:rFonts w:hint="default"/>
        <w:lang w:val="es-ES" w:eastAsia="en-US" w:bidi="ar-SA"/>
      </w:rPr>
    </w:lvl>
    <w:lvl w:ilvl="3">
      <w:start w:val="0"/>
      <w:numFmt w:val="bullet"/>
      <w:lvlText w:val="•"/>
      <w:lvlJc w:val="left"/>
      <w:pPr>
        <w:ind w:left="3827" w:hanging="140"/>
      </w:pPr>
      <w:rPr>
        <w:rFonts w:hint="default"/>
        <w:lang w:val="es-ES" w:eastAsia="en-US" w:bidi="ar-SA"/>
      </w:rPr>
    </w:lvl>
    <w:lvl w:ilvl="4">
      <w:start w:val="0"/>
      <w:numFmt w:val="bullet"/>
      <w:lvlText w:val="•"/>
      <w:lvlJc w:val="left"/>
      <w:pPr>
        <w:ind w:left="4556" w:hanging="140"/>
      </w:pPr>
      <w:rPr>
        <w:rFonts w:hint="default"/>
        <w:lang w:val="es-ES" w:eastAsia="en-US" w:bidi="ar-SA"/>
      </w:rPr>
    </w:lvl>
    <w:lvl w:ilvl="5">
      <w:start w:val="0"/>
      <w:numFmt w:val="bullet"/>
      <w:lvlText w:val="•"/>
      <w:lvlJc w:val="left"/>
      <w:pPr>
        <w:ind w:left="5285" w:hanging="140"/>
      </w:pPr>
      <w:rPr>
        <w:rFonts w:hint="default"/>
        <w:lang w:val="es-ES" w:eastAsia="en-US" w:bidi="ar-SA"/>
      </w:rPr>
    </w:lvl>
    <w:lvl w:ilvl="6">
      <w:start w:val="0"/>
      <w:numFmt w:val="bullet"/>
      <w:lvlText w:val="•"/>
      <w:lvlJc w:val="left"/>
      <w:pPr>
        <w:ind w:left="6014" w:hanging="140"/>
      </w:pPr>
      <w:rPr>
        <w:rFonts w:hint="default"/>
        <w:lang w:val="es-ES" w:eastAsia="en-US" w:bidi="ar-SA"/>
      </w:rPr>
    </w:lvl>
    <w:lvl w:ilvl="7">
      <w:start w:val="0"/>
      <w:numFmt w:val="bullet"/>
      <w:lvlText w:val="•"/>
      <w:lvlJc w:val="left"/>
      <w:pPr>
        <w:ind w:left="6743" w:hanging="140"/>
      </w:pPr>
      <w:rPr>
        <w:rFonts w:hint="default"/>
        <w:lang w:val="es-ES" w:eastAsia="en-US" w:bidi="ar-SA"/>
      </w:rPr>
    </w:lvl>
    <w:lvl w:ilvl="8">
      <w:start w:val="0"/>
      <w:numFmt w:val="bullet"/>
      <w:lvlText w:val="•"/>
      <w:lvlJc w:val="left"/>
      <w:pPr>
        <w:ind w:left="7473" w:hanging="140"/>
      </w:pPr>
      <w:rPr>
        <w:rFonts w:hint="default"/>
        <w:lang w:val="es-ES" w:eastAsia="en-US" w:bidi="ar-SA"/>
      </w:rPr>
    </w:lvl>
  </w:abstractNum>
  <w:abstractNum w:abstractNumId="2">
    <w:multiLevelType w:val="hybridMultilevel"/>
    <w:lvl w:ilvl="0">
      <w:start w:val="0"/>
      <w:numFmt w:val="bullet"/>
      <w:lvlText w:val=""/>
      <w:lvlJc w:val="left"/>
      <w:pPr>
        <w:ind w:left="1214"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991" w:hanging="360"/>
      </w:pPr>
      <w:rPr>
        <w:rFonts w:hint="default"/>
        <w:lang w:val="es-ES" w:eastAsia="en-US" w:bidi="ar-SA"/>
      </w:rPr>
    </w:lvl>
    <w:lvl w:ilvl="2">
      <w:start w:val="0"/>
      <w:numFmt w:val="bullet"/>
      <w:lvlText w:val="•"/>
      <w:lvlJc w:val="left"/>
      <w:pPr>
        <w:ind w:left="2762" w:hanging="360"/>
      </w:pPr>
      <w:rPr>
        <w:rFonts w:hint="default"/>
        <w:lang w:val="es-ES" w:eastAsia="en-US" w:bidi="ar-SA"/>
      </w:rPr>
    </w:lvl>
    <w:lvl w:ilvl="3">
      <w:start w:val="0"/>
      <w:numFmt w:val="bullet"/>
      <w:lvlText w:val="•"/>
      <w:lvlJc w:val="left"/>
      <w:pPr>
        <w:ind w:left="3533" w:hanging="360"/>
      </w:pPr>
      <w:rPr>
        <w:rFonts w:hint="default"/>
        <w:lang w:val="es-ES" w:eastAsia="en-US" w:bidi="ar-SA"/>
      </w:rPr>
    </w:lvl>
    <w:lvl w:ilvl="4">
      <w:start w:val="0"/>
      <w:numFmt w:val="bullet"/>
      <w:lvlText w:val="•"/>
      <w:lvlJc w:val="left"/>
      <w:pPr>
        <w:ind w:left="4304" w:hanging="360"/>
      </w:pPr>
      <w:rPr>
        <w:rFonts w:hint="default"/>
        <w:lang w:val="es-ES" w:eastAsia="en-US" w:bidi="ar-SA"/>
      </w:rPr>
    </w:lvl>
    <w:lvl w:ilvl="5">
      <w:start w:val="0"/>
      <w:numFmt w:val="bullet"/>
      <w:lvlText w:val="•"/>
      <w:lvlJc w:val="left"/>
      <w:pPr>
        <w:ind w:left="5075" w:hanging="360"/>
      </w:pPr>
      <w:rPr>
        <w:rFonts w:hint="default"/>
        <w:lang w:val="es-ES" w:eastAsia="en-US" w:bidi="ar-SA"/>
      </w:rPr>
    </w:lvl>
    <w:lvl w:ilvl="6">
      <w:start w:val="0"/>
      <w:numFmt w:val="bullet"/>
      <w:lvlText w:val="•"/>
      <w:lvlJc w:val="left"/>
      <w:pPr>
        <w:ind w:left="5846" w:hanging="360"/>
      </w:pPr>
      <w:rPr>
        <w:rFonts w:hint="default"/>
        <w:lang w:val="es-ES" w:eastAsia="en-US" w:bidi="ar-SA"/>
      </w:rPr>
    </w:lvl>
    <w:lvl w:ilvl="7">
      <w:start w:val="0"/>
      <w:numFmt w:val="bullet"/>
      <w:lvlText w:val="•"/>
      <w:lvlJc w:val="left"/>
      <w:pPr>
        <w:ind w:left="6617" w:hanging="360"/>
      </w:pPr>
      <w:rPr>
        <w:rFonts w:hint="default"/>
        <w:lang w:val="es-ES" w:eastAsia="en-US" w:bidi="ar-SA"/>
      </w:rPr>
    </w:lvl>
    <w:lvl w:ilvl="8">
      <w:start w:val="0"/>
      <w:numFmt w:val="bullet"/>
      <w:lvlText w:val="•"/>
      <w:lvlJc w:val="left"/>
      <w:pPr>
        <w:ind w:left="7389" w:hanging="360"/>
      </w:pPr>
      <w:rPr>
        <w:rFonts w:hint="default"/>
        <w:lang w:val="es-ES" w:eastAsia="en-US" w:bidi="ar-SA"/>
      </w:rPr>
    </w:lvl>
  </w:abstractNum>
  <w:abstractNum w:abstractNumId="1">
    <w:multiLevelType w:val="hybridMultilevel"/>
    <w:lvl w:ilvl="0">
      <w:start w:val="7"/>
      <w:numFmt w:val="decimal"/>
      <w:lvlText w:val="%1"/>
      <w:lvlJc w:val="left"/>
      <w:pPr>
        <w:ind w:left="789" w:hanging="360"/>
        <w:jc w:val="left"/>
      </w:pPr>
      <w:rPr>
        <w:rFonts w:hint="default"/>
        <w:lang w:val="es-ES" w:eastAsia="en-US" w:bidi="ar-SA"/>
      </w:rPr>
    </w:lvl>
    <w:lvl w:ilvl="1">
      <w:start w:val="1"/>
      <w:numFmt w:val="decimal"/>
      <w:lvlText w:val="%1.%2"/>
      <w:lvlJc w:val="left"/>
      <w:pPr>
        <w:ind w:left="789" w:hanging="360"/>
        <w:jc w:val="left"/>
      </w:pPr>
      <w:rPr>
        <w:rFonts w:hint="default" w:ascii="Arial" w:hAnsi="Arial" w:eastAsia="Arial" w:cs="Arial"/>
        <w:b/>
        <w:bCs/>
        <w:i w:val="0"/>
        <w:iCs w:val="0"/>
        <w:spacing w:val="0"/>
        <w:w w:val="100"/>
        <w:sz w:val="22"/>
        <w:szCs w:val="22"/>
        <w:lang w:val="es-ES" w:eastAsia="en-US" w:bidi="ar-SA"/>
      </w:rPr>
    </w:lvl>
    <w:lvl w:ilvl="2">
      <w:start w:val="1"/>
      <w:numFmt w:val="decimal"/>
      <w:lvlText w:val="%1.%2.%3"/>
      <w:lvlJc w:val="left"/>
      <w:pPr>
        <w:ind w:left="1418" w:hanging="708"/>
        <w:jc w:val="right"/>
      </w:pPr>
      <w:rPr>
        <w:rFonts w:hint="default" w:ascii="Arial" w:hAnsi="Arial" w:eastAsia="Arial" w:cs="Arial"/>
        <w:b/>
        <w:bCs/>
        <w:i w:val="0"/>
        <w:iCs w:val="0"/>
        <w:spacing w:val="-1"/>
        <w:w w:val="100"/>
        <w:sz w:val="22"/>
        <w:szCs w:val="22"/>
        <w:lang w:val="es-ES" w:eastAsia="en-US" w:bidi="ar-SA"/>
      </w:rPr>
    </w:lvl>
    <w:lvl w:ilvl="3">
      <w:start w:val="1"/>
      <w:numFmt w:val="lowerLetter"/>
      <w:lvlText w:val="%4)"/>
      <w:lvlJc w:val="left"/>
      <w:pPr>
        <w:ind w:left="1418" w:hanging="360"/>
        <w:jc w:val="left"/>
      </w:pPr>
      <w:rPr>
        <w:rFonts w:hint="default" w:ascii="Arial MT" w:hAnsi="Arial MT" w:eastAsia="Arial MT" w:cs="Arial MT"/>
        <w:b w:val="0"/>
        <w:bCs w:val="0"/>
        <w:i w:val="0"/>
        <w:iCs w:val="0"/>
        <w:spacing w:val="-1"/>
        <w:w w:val="100"/>
        <w:sz w:val="22"/>
        <w:szCs w:val="22"/>
        <w:lang w:val="es-ES" w:eastAsia="en-US" w:bidi="ar-SA"/>
      </w:rPr>
    </w:lvl>
    <w:lvl w:ilvl="4">
      <w:start w:val="0"/>
      <w:numFmt w:val="bullet"/>
      <w:lvlText w:val=""/>
      <w:lvlJc w:val="left"/>
      <w:pPr>
        <w:ind w:left="2486" w:hanging="360"/>
      </w:pPr>
      <w:rPr>
        <w:rFonts w:hint="default" w:ascii="Symbol" w:hAnsi="Symbol" w:eastAsia="Symbol" w:cs="Symbol"/>
        <w:b w:val="0"/>
        <w:bCs w:val="0"/>
        <w:i w:val="0"/>
        <w:iCs w:val="0"/>
        <w:spacing w:val="0"/>
        <w:w w:val="99"/>
        <w:sz w:val="14"/>
        <w:szCs w:val="14"/>
        <w:lang w:val="es-ES" w:eastAsia="en-US" w:bidi="ar-SA"/>
      </w:rPr>
    </w:lvl>
    <w:lvl w:ilvl="5">
      <w:start w:val="0"/>
      <w:numFmt w:val="bullet"/>
      <w:lvlText w:val="•"/>
      <w:lvlJc w:val="left"/>
      <w:pPr>
        <w:ind w:left="2480" w:hanging="360"/>
      </w:pPr>
      <w:rPr>
        <w:rFonts w:hint="default"/>
        <w:lang w:val="es-ES" w:eastAsia="en-US" w:bidi="ar-SA"/>
      </w:rPr>
    </w:lvl>
    <w:lvl w:ilvl="6">
      <w:start w:val="0"/>
      <w:numFmt w:val="bullet"/>
      <w:lvlText w:val="•"/>
      <w:lvlJc w:val="left"/>
      <w:pPr>
        <w:ind w:left="3770" w:hanging="360"/>
      </w:pPr>
      <w:rPr>
        <w:rFonts w:hint="default"/>
        <w:lang w:val="es-ES" w:eastAsia="en-US" w:bidi="ar-SA"/>
      </w:rPr>
    </w:lvl>
    <w:lvl w:ilvl="7">
      <w:start w:val="0"/>
      <w:numFmt w:val="bullet"/>
      <w:lvlText w:val="•"/>
      <w:lvlJc w:val="left"/>
      <w:pPr>
        <w:ind w:left="5060" w:hanging="360"/>
      </w:pPr>
      <w:rPr>
        <w:rFonts w:hint="default"/>
        <w:lang w:val="es-ES" w:eastAsia="en-US" w:bidi="ar-SA"/>
      </w:rPr>
    </w:lvl>
    <w:lvl w:ilvl="8">
      <w:start w:val="0"/>
      <w:numFmt w:val="bullet"/>
      <w:lvlText w:val="•"/>
      <w:lvlJc w:val="left"/>
      <w:pPr>
        <w:ind w:left="6350" w:hanging="360"/>
      </w:pPr>
      <w:rPr>
        <w:rFonts w:hint="default"/>
        <w:lang w:val="es-ES" w:eastAsia="en-US" w:bidi="ar-SA"/>
      </w:rPr>
    </w:lvl>
  </w:abstractNum>
  <w:abstractNum w:abstractNumId="0">
    <w:multiLevelType w:val="hybridMultilevel"/>
    <w:lvl w:ilvl="0">
      <w:start w:val="1"/>
      <w:numFmt w:val="upperRoman"/>
      <w:lvlText w:val="%1."/>
      <w:lvlJc w:val="left"/>
      <w:pPr>
        <w:ind w:left="630" w:hanging="209"/>
        <w:jc w:val="right"/>
      </w:pPr>
      <w:rPr>
        <w:rFonts w:hint="default" w:ascii="Arial" w:hAnsi="Arial" w:eastAsia="Arial" w:cs="Arial"/>
        <w:b/>
        <w:bCs/>
        <w:i w:val="0"/>
        <w:iCs w:val="0"/>
        <w:spacing w:val="0"/>
        <w:w w:val="98"/>
        <w:sz w:val="22"/>
        <w:szCs w:val="22"/>
        <w:lang w:val="es-ES" w:eastAsia="en-US" w:bidi="ar-SA"/>
      </w:rPr>
    </w:lvl>
    <w:lvl w:ilvl="1">
      <w:start w:val="0"/>
      <w:numFmt w:val="bullet"/>
      <w:lvlText w:val=""/>
      <w:lvlJc w:val="left"/>
      <w:pPr>
        <w:ind w:left="1214" w:hanging="360"/>
      </w:pPr>
      <w:rPr>
        <w:rFonts w:hint="default" w:ascii="Symbol" w:hAnsi="Symbol" w:eastAsia="Symbol" w:cs="Symbol"/>
        <w:spacing w:val="0"/>
        <w:w w:val="100"/>
        <w:lang w:val="es-ES" w:eastAsia="en-US" w:bidi="ar-SA"/>
      </w:rPr>
    </w:lvl>
    <w:lvl w:ilvl="2">
      <w:start w:val="0"/>
      <w:numFmt w:val="bullet"/>
      <w:lvlText w:val=""/>
      <w:lvlJc w:val="left"/>
      <w:pPr>
        <w:ind w:left="1934" w:hanging="360"/>
      </w:pPr>
      <w:rPr>
        <w:rFonts w:hint="default" w:ascii="Wingdings" w:hAnsi="Wingdings" w:eastAsia="Wingdings" w:cs="Wingdings"/>
        <w:b w:val="0"/>
        <w:bCs w:val="0"/>
        <w:i w:val="0"/>
        <w:iCs w:val="0"/>
        <w:spacing w:val="0"/>
        <w:w w:val="100"/>
        <w:sz w:val="18"/>
        <w:szCs w:val="18"/>
        <w:lang w:val="es-ES" w:eastAsia="en-US" w:bidi="ar-SA"/>
      </w:rPr>
    </w:lvl>
    <w:lvl w:ilvl="3">
      <w:start w:val="0"/>
      <w:numFmt w:val="bullet"/>
      <w:lvlText w:val="•"/>
      <w:lvlJc w:val="left"/>
      <w:pPr>
        <w:ind w:left="1440" w:hanging="360"/>
      </w:pPr>
      <w:rPr>
        <w:rFonts w:hint="default"/>
        <w:lang w:val="es-ES" w:eastAsia="en-US" w:bidi="ar-SA"/>
      </w:rPr>
    </w:lvl>
    <w:lvl w:ilvl="4">
      <w:start w:val="0"/>
      <w:numFmt w:val="bullet"/>
      <w:lvlText w:val="•"/>
      <w:lvlJc w:val="left"/>
      <w:pPr>
        <w:ind w:left="1940" w:hanging="360"/>
      </w:pPr>
      <w:rPr>
        <w:rFonts w:hint="default"/>
        <w:lang w:val="es-ES" w:eastAsia="en-US" w:bidi="ar-SA"/>
      </w:rPr>
    </w:lvl>
    <w:lvl w:ilvl="5">
      <w:start w:val="0"/>
      <w:numFmt w:val="bullet"/>
      <w:lvlText w:val="•"/>
      <w:lvlJc w:val="left"/>
      <w:pPr>
        <w:ind w:left="3105" w:hanging="360"/>
      </w:pPr>
      <w:rPr>
        <w:rFonts w:hint="default"/>
        <w:lang w:val="es-ES" w:eastAsia="en-US" w:bidi="ar-SA"/>
      </w:rPr>
    </w:lvl>
    <w:lvl w:ilvl="6">
      <w:start w:val="0"/>
      <w:numFmt w:val="bullet"/>
      <w:lvlText w:val="•"/>
      <w:lvlJc w:val="left"/>
      <w:pPr>
        <w:ind w:left="4270" w:hanging="360"/>
      </w:pPr>
      <w:rPr>
        <w:rFonts w:hint="default"/>
        <w:lang w:val="es-ES" w:eastAsia="en-US" w:bidi="ar-SA"/>
      </w:rPr>
    </w:lvl>
    <w:lvl w:ilvl="7">
      <w:start w:val="0"/>
      <w:numFmt w:val="bullet"/>
      <w:lvlText w:val="•"/>
      <w:lvlJc w:val="left"/>
      <w:pPr>
        <w:ind w:left="5435" w:hanging="360"/>
      </w:pPr>
      <w:rPr>
        <w:rFonts w:hint="default"/>
        <w:lang w:val="es-ES" w:eastAsia="en-US" w:bidi="ar-SA"/>
      </w:rPr>
    </w:lvl>
    <w:lvl w:ilvl="8">
      <w:start w:val="0"/>
      <w:numFmt w:val="bullet"/>
      <w:lvlText w:val="•"/>
      <w:lvlJc w:val="left"/>
      <w:pPr>
        <w:ind w:left="6600" w:hanging="360"/>
      </w:pPr>
      <w:rPr>
        <w:rFonts w:hint="default"/>
        <w:lang w:val="es-E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707" w:hanging="286"/>
      <w:outlineLvl w:val="1"/>
    </w:pPr>
    <w:rPr>
      <w:rFonts w:ascii="Arial" w:hAnsi="Arial" w:eastAsia="Arial" w:cs="Arial"/>
      <w:b/>
      <w:bCs/>
      <w:sz w:val="22"/>
      <w:szCs w:val="22"/>
      <w:u w:val="single" w:color="000000"/>
      <w:lang w:val="es-ES" w:eastAsia="en-US" w:bidi="ar-SA"/>
    </w:rPr>
  </w:style>
  <w:style w:styleId="Heading2" w:type="paragraph">
    <w:name w:val="Heading 2"/>
    <w:basedOn w:val="Normal"/>
    <w:uiPriority w:val="1"/>
    <w:qFormat/>
    <w:pPr>
      <w:ind w:left="1417" w:hanging="707"/>
      <w:outlineLvl w:val="2"/>
    </w:pPr>
    <w:rPr>
      <w:rFonts w:ascii="Arial" w:hAnsi="Arial" w:eastAsia="Arial" w:cs="Arial"/>
      <w:b/>
      <w:bCs/>
      <w:sz w:val="22"/>
      <w:szCs w:val="22"/>
      <w:lang w:val="es-ES" w:eastAsia="en-US" w:bidi="ar-SA"/>
    </w:rPr>
  </w:style>
  <w:style w:styleId="Title" w:type="paragraph">
    <w:name w:val="Title"/>
    <w:basedOn w:val="Normal"/>
    <w:uiPriority w:val="1"/>
    <w:qFormat/>
    <w:pPr>
      <w:spacing w:before="71"/>
      <w:jc w:val="center"/>
    </w:pPr>
    <w:rPr>
      <w:rFonts w:ascii="Arial" w:hAnsi="Arial" w:eastAsia="Arial" w:cs="Arial"/>
      <w:b/>
      <w:bCs/>
      <w:sz w:val="28"/>
      <w:szCs w:val="28"/>
      <w:lang w:val="es-ES" w:eastAsia="en-US" w:bidi="ar-SA"/>
    </w:rPr>
  </w:style>
  <w:style w:styleId="ListParagraph" w:type="paragraph">
    <w:name w:val="List Paragraph"/>
    <w:basedOn w:val="Normal"/>
    <w:uiPriority w:val="1"/>
    <w:qFormat/>
    <w:pPr>
      <w:ind w:left="1211" w:hanging="360"/>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www.sbn.gob.pe/" TargetMode="External"/><Relationship Id="rId9" Type="http://schemas.openxmlformats.org/officeDocument/2006/relationships/hyperlink" Target="http://www.gob.pe/sbnen"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1.jpeg"/><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mailto:seleccion@sbn.gob.pe" TargetMode="Externa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image" Target="media/image3.jpeg"/><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bn.gob.p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bn.gob.p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bn.gob.p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bn.gob.p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bn.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2025-04-04T20:47:01Z</dcterms:created>
  <dcterms:modified xsi:type="dcterms:W3CDTF">2025-04-04T20:47:01Z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LastSaved">
    <vt:filetime>2025-04-04T00:00:00Z</vt:filetime>
  </property>
  <property fmtid="{D5CDD505-2E9C-101B-9397-08002B2CF9AE}" pid="4" name="Producer">
    <vt:lpwstr>iLovePDF</vt:lpwstr>
  </property>
</Properties>
</file>