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312"/>
        <w:gridCol w:w="1328"/>
        <w:gridCol w:w="1926"/>
        <w:gridCol w:w="1910"/>
        <w:gridCol w:w="581"/>
        <w:gridCol w:w="2559"/>
      </w:tblGrid>
      <w:tr w:rsidR="008F7F22" w:rsidRPr="008F7F22" w:rsidTr="008F7F22">
        <w:trPr>
          <w:trHeight w:val="619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7F22" w:rsidRPr="008F7F22" w:rsidRDefault="008F7F22" w:rsidP="0029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  <w:r w:rsidRPr="008F7F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PROCESO CAS N°0</w:t>
            </w:r>
            <w:r w:rsidR="00761C5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24</w:t>
            </w:r>
            <w:r w:rsidR="002925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-2021</w:t>
            </w:r>
            <w:r w:rsidRPr="008F7F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 xml:space="preserve"> -SBN</w:t>
            </w:r>
          </w:p>
        </w:tc>
      </w:tr>
      <w:tr w:rsidR="008F7F22" w:rsidRPr="008F7F22" w:rsidTr="008F7F22">
        <w:trPr>
          <w:trHeight w:val="143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121F77">
        <w:trPr>
          <w:trHeight w:val="1017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61C5C" w:rsidRPr="00761C5C" w:rsidRDefault="00761C5C" w:rsidP="00761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PE"/>
              </w:rPr>
            </w:pPr>
            <w:r w:rsidRPr="00761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PE"/>
              </w:rPr>
              <w:t>CONVOCATORIA PARA LA CONTRATACIÓN ADMINISTRATIVA DE SERVICIOS DE</w:t>
            </w:r>
          </w:p>
          <w:p w:rsidR="008F7F22" w:rsidRPr="008F7F22" w:rsidRDefault="00761C5C" w:rsidP="00761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761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PE"/>
              </w:rPr>
              <w:t>UN/A ESPECIALISTA EN BIENES ESTATALES PARA LA SUBDIRECCIÓN DE NORMAS Y CAPACITACIÓN DE LA SUPERINTENDENCIA NACIONAL DE BIENES ESTATALES - SBN</w:t>
            </w:r>
          </w:p>
        </w:tc>
      </w:tr>
      <w:tr w:rsidR="008F7F22" w:rsidRPr="008F7F22" w:rsidTr="008F7F22">
        <w:trPr>
          <w:trHeight w:val="47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479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7F22" w:rsidRPr="008F7F22" w:rsidRDefault="00E47040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COMUNICADO N° 1</w:t>
            </w:r>
          </w:p>
        </w:tc>
      </w:tr>
      <w:tr w:rsidR="008F7F22" w:rsidRPr="008F7F22" w:rsidTr="008F7F22">
        <w:trPr>
          <w:trHeight w:val="47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417"/>
        </w:trPr>
        <w:tc>
          <w:tcPr>
            <w:tcW w:w="99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B0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Se comunica a los interesados que, la persona declarada como ganador</w:t>
            </w:r>
            <w:r w:rsidR="00761C5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a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del proceso CAS 0</w:t>
            </w:r>
            <w:r w:rsidR="00761C5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24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-202</w:t>
            </w:r>
            <w:r w:rsidR="00B47EA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1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-SBN, </w:t>
            </w:r>
            <w:r w:rsidR="00761C5C" w:rsidRPr="00761C5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HUILLCA ACHAHUANCO SUSANA ISABEL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, </w:t>
            </w:r>
            <w:r w:rsidR="00761C5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ha presentado su desistimiento a suscribir contrato con la SBN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, en consecuencia se declara </w:t>
            </w:r>
            <w:r w:rsidR="00A33BC0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ganador a</w:t>
            </w:r>
            <w:r w:rsidR="00761C5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l candidato accesitario </w:t>
            </w:r>
            <w:r w:rsidR="00A33BC0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</w:t>
            </w:r>
            <w:r w:rsidR="00761C5C" w:rsidRPr="00761C5C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VASQUEZ BALCAZAR ELVIS YAMES</w:t>
            </w:r>
            <w:r w:rsidR="00A77B8A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, quien ocupó 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el orden de mérito inmediato siguiente, publicado en el Ac</w:t>
            </w:r>
            <w:r w:rsidR="00A33BC0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ta de Resultados Finales de la i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ndicada Convocatoria.</w:t>
            </w:r>
          </w:p>
        </w:tc>
      </w:tr>
      <w:tr w:rsidR="008F7F22" w:rsidRPr="008F7F22" w:rsidTr="008F7F22">
        <w:trPr>
          <w:trHeight w:val="1424"/>
        </w:trPr>
        <w:tc>
          <w:tcPr>
            <w:tcW w:w="99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8F7F22" w:rsidRPr="008F7F22" w:rsidTr="008F7F22">
        <w:trPr>
          <w:trHeight w:val="154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1516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B06A1E" w:rsidP="00B0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Se le informa al candidato</w:t>
            </w:r>
            <w:r w:rsidR="008F7F22"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ganador que deberá suscribir contrato,  de</w:t>
            </w:r>
            <w:r w:rsidR="004A567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ntro de los </w:t>
            </w:r>
            <w:r w:rsidR="00B47EA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tres</w:t>
            </w:r>
            <w:r w:rsidR="004A567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días hábiles siguientes</w:t>
            </w:r>
            <w:r w:rsidR="008F7F22"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, por lo que deberá comunicarse con el Sistema Administrativo de Personal de la SBN al correo abeltran@sbn.gob.pe, a fin de coordinar los detalles de la suscripción del respectivo contrato</w:t>
            </w:r>
          </w:p>
        </w:tc>
      </w:tr>
      <w:tr w:rsidR="008F7F22" w:rsidRPr="008F7F22" w:rsidTr="008F7F22">
        <w:trPr>
          <w:trHeight w:val="309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B0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F7F22">
              <w:rPr>
                <w:rFonts w:ascii="Arial" w:eastAsia="Times New Roman" w:hAnsi="Arial" w:cs="Arial"/>
                <w:color w:val="000000"/>
                <w:lang w:eastAsia="es-PE"/>
              </w:rPr>
              <w:t xml:space="preserve">San Isidro, </w:t>
            </w:r>
            <w:r w:rsidR="00B06A1E">
              <w:rPr>
                <w:rFonts w:ascii="Arial" w:eastAsia="Times New Roman" w:hAnsi="Arial" w:cs="Arial"/>
                <w:color w:val="000000"/>
                <w:lang w:eastAsia="es-PE"/>
              </w:rPr>
              <w:t>11</w:t>
            </w:r>
            <w:r w:rsidRPr="008F7F22">
              <w:rPr>
                <w:rFonts w:ascii="Arial" w:eastAsia="Times New Roman" w:hAnsi="Arial" w:cs="Arial"/>
                <w:color w:val="000000"/>
                <w:lang w:eastAsia="es-PE"/>
              </w:rPr>
              <w:t xml:space="preserve"> de </w:t>
            </w:r>
            <w:r w:rsidR="00B06A1E">
              <w:rPr>
                <w:rFonts w:ascii="Arial" w:eastAsia="Times New Roman" w:hAnsi="Arial" w:cs="Arial"/>
                <w:color w:val="000000"/>
                <w:lang w:eastAsia="es-PE"/>
              </w:rPr>
              <w:t>Mayo</w:t>
            </w:r>
            <w:bookmarkStart w:id="0" w:name="_GoBack"/>
            <w:bookmarkEnd w:id="0"/>
            <w:r w:rsidR="00B47EAB">
              <w:rPr>
                <w:rFonts w:ascii="Arial" w:eastAsia="Times New Roman" w:hAnsi="Arial" w:cs="Arial"/>
                <w:color w:val="000000"/>
                <w:lang w:eastAsia="es-PE"/>
              </w:rPr>
              <w:t xml:space="preserve"> de 2021</w:t>
            </w: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8F7F22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SISTEMA ADMINISTRATIVO DE PERSONAL</w:t>
            </w:r>
          </w:p>
        </w:tc>
      </w:tr>
    </w:tbl>
    <w:p w:rsidR="00A70A54" w:rsidRDefault="00B06A1E"/>
    <w:sectPr w:rsidR="00A70A54" w:rsidSect="008F7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22"/>
    <w:rsid w:val="00121F77"/>
    <w:rsid w:val="0029255F"/>
    <w:rsid w:val="004A567B"/>
    <w:rsid w:val="00761C5C"/>
    <w:rsid w:val="007C3E1E"/>
    <w:rsid w:val="008F7F22"/>
    <w:rsid w:val="00A15CC1"/>
    <w:rsid w:val="00A21EF1"/>
    <w:rsid w:val="00A33BC0"/>
    <w:rsid w:val="00A77B8A"/>
    <w:rsid w:val="00B06A1E"/>
    <w:rsid w:val="00B47EAB"/>
    <w:rsid w:val="00E47040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52429D-C043-4098-A689-05E99A15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</cp:lastModifiedBy>
  <cp:revision>2</cp:revision>
  <cp:lastPrinted>2020-10-28T20:59:00Z</cp:lastPrinted>
  <dcterms:created xsi:type="dcterms:W3CDTF">2021-05-11T14:47:00Z</dcterms:created>
  <dcterms:modified xsi:type="dcterms:W3CDTF">2021-05-11T14:47:00Z</dcterms:modified>
</cp:coreProperties>
</file>